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538475363"/>
      </w:sdtPr>
      <w:sdtEndPr/>
      <w:sdtContent>
        <w:p w:rsidR="001C4D63" w:rsidRDefault="007545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center"/>
            <w:rPr>
              <w:rFonts w:ascii="BiauKai" w:eastAsia="BiauKai" w:hAnsi="BiauKai" w:cs="BiauKai"/>
              <w:color w:val="000000"/>
              <w:sz w:val="28"/>
              <w:szCs w:val="28"/>
            </w:rPr>
          </w:pPr>
          <w:r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>臺北市北投區文化國小</w:t>
          </w:r>
          <w:r w:rsidRPr="00B8082A">
            <w:rPr>
              <w:rFonts w:ascii="BiauKai" w:eastAsia="BiauKai" w:hAnsi="BiauKai" w:cs="BiauKai"/>
              <w:color w:val="000000"/>
              <w:sz w:val="32"/>
              <w:szCs w:val="32"/>
              <w:u w:val="single"/>
            </w:rPr>
            <w:t xml:space="preserve">108 </w:t>
          </w:r>
          <w:r w:rsidRPr="00B8082A"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>學年度</w:t>
          </w:r>
          <w:r w:rsidR="007F5824" w:rsidRPr="00B8082A">
            <w:rPr>
              <w:rFonts w:asciiTheme="minorEastAsia" w:hAnsiTheme="minorEastAsia" w:cs="BiauKai" w:hint="eastAsia"/>
              <w:color w:val="000000"/>
              <w:sz w:val="32"/>
              <w:szCs w:val="32"/>
              <w:u w:val="single"/>
            </w:rPr>
            <w:t>六</w:t>
          </w:r>
          <w:r w:rsidRPr="00B8082A"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>年級第</w:t>
          </w:r>
          <w:r w:rsidRPr="00B8082A">
            <w:rPr>
              <w:rFonts w:ascii="BiauKai" w:eastAsia="BiauKai" w:hAnsi="BiauKai" w:cs="BiauKai"/>
              <w:color w:val="000000"/>
              <w:sz w:val="32"/>
              <w:szCs w:val="32"/>
              <w:u w:val="single"/>
            </w:rPr>
            <w:t xml:space="preserve"> 1 </w:t>
          </w:r>
          <w:r w:rsidRPr="00B8082A"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>學期</w:t>
          </w:r>
          <w:r w:rsidR="007F5824" w:rsidRPr="00B8082A">
            <w:rPr>
              <w:rFonts w:asciiTheme="minorEastAsia" w:hAnsiTheme="minorEastAsia" w:cs="BiauKai" w:hint="eastAsia"/>
              <w:b/>
              <w:color w:val="000000"/>
              <w:sz w:val="32"/>
              <w:szCs w:val="32"/>
            </w:rPr>
            <w:t>藝文(音樂)</w:t>
          </w:r>
          <w:r w:rsidRPr="00B8082A"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>領域教學計劃</w:t>
          </w:r>
          <w:r>
            <w:rPr>
              <w:rFonts w:ascii="BiauKai" w:eastAsia="BiauKai" w:hAnsi="BiauKai" w:cs="BiauKai"/>
              <w:b/>
              <w:color w:val="000000"/>
              <w:sz w:val="32"/>
              <w:szCs w:val="32"/>
            </w:rPr>
            <w:t xml:space="preserve">   </w:t>
          </w:r>
          <w:r>
            <w:rPr>
              <w:rFonts w:ascii="BiauKai" w:eastAsia="BiauKai" w:hAnsi="BiauKai" w:cs="BiauKai"/>
              <w:b/>
              <w:color w:val="000000"/>
              <w:sz w:val="28"/>
              <w:szCs w:val="28"/>
            </w:rPr>
            <w:t>編寫者：</w:t>
          </w:r>
          <w:r w:rsidR="007F5824" w:rsidRPr="00B8082A">
            <w:rPr>
              <w:rFonts w:asciiTheme="minorEastAsia" w:hAnsiTheme="minorEastAsia" w:cs="BiauKai" w:hint="eastAsia"/>
              <w:b/>
              <w:color w:val="000000"/>
              <w:sz w:val="28"/>
              <w:szCs w:val="28"/>
              <w:u w:val="single"/>
            </w:rPr>
            <w:t>藍慧如</w:t>
          </w:r>
        </w:p>
      </w:sdtContent>
    </w:sdt>
    <w:sdt>
      <w:sdtPr>
        <w:tag w:val="goog_rdk_1"/>
        <w:id w:val="745304268"/>
      </w:sdtPr>
      <w:sdtEndPr/>
      <w:sdtContent>
        <w:p w:rsidR="001C4D63" w:rsidRDefault="00A01D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center"/>
            <w:rPr>
              <w:rFonts w:ascii="BiauKai" w:eastAsia="BiauKai" w:hAnsi="BiauKai" w:cs="BiauKai"/>
              <w:color w:val="000000"/>
              <w:sz w:val="28"/>
              <w:szCs w:val="28"/>
            </w:rPr>
          </w:pPr>
        </w:p>
      </w:sdtContent>
    </w:sdt>
    <w:tbl>
      <w:tblPr>
        <w:tblStyle w:val="ac"/>
        <w:tblW w:w="15146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346"/>
      </w:tblGrid>
      <w:tr w:rsidR="001C4D63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2"/>
              <w:id w:val="-1542965476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課程目的</w:t>
                </w:r>
              </w:p>
            </w:sdtContent>
          </w:sdt>
        </w:tc>
        <w:tc>
          <w:tcPr>
            <w:tcW w:w="13346" w:type="dxa"/>
          </w:tcPr>
          <w:sdt>
            <w:sdtPr>
              <w:tag w:val="goog_rdk_3"/>
              <w:id w:val="1920519937"/>
            </w:sdtPr>
            <w:sdtEndPr/>
            <w:sdtContent>
              <w:p w:rsidR="001C4D63" w:rsidRDefault="007F58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 w:rsidRPr="007F5824">
                  <w:rPr>
                    <w:rFonts w:hint="eastAsia"/>
                  </w:rPr>
                  <w:t>以人、自然、社會、文化的互動為主題，統合視覺藝術、音樂、表演藝術的學習內容，希望帶領學生留意觀察生活情境，以藝術的途徑表達自己的感受，並且加深對文化的理解與關懷。</w:t>
                </w:r>
              </w:p>
            </w:sdtContent>
          </w:sdt>
        </w:tc>
      </w:tr>
      <w:tr w:rsidR="007F5824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4"/>
              <w:id w:val="-1054314497"/>
            </w:sdtPr>
            <w:sdtEndPr/>
            <w:sdtContent>
              <w:p w:rsidR="007F5824" w:rsidRDefault="007F5824" w:rsidP="007F58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學習背景分析及銜接處理</w:t>
                </w:r>
              </w:p>
            </w:sdtContent>
          </w:sdt>
        </w:tc>
        <w:tc>
          <w:tcPr>
            <w:tcW w:w="13346" w:type="dxa"/>
          </w:tcPr>
          <w:p w:rsidR="007F5824" w:rsidRPr="007F5824" w:rsidRDefault="007F5824" w:rsidP="00F05BDB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1.認識歌劇及音樂劇。2.直笛吹奏。3.欣賞戲劇藝術與相聲。4.</w:t>
            </w:r>
            <w:r w:rsidR="00F05BDB">
              <w:rPr>
                <w:rFonts w:asciiTheme="minorEastAsia" w:hAnsiTheme="minorEastAsia" w:hint="eastAsia"/>
                <w:sz w:val="26"/>
                <w:szCs w:val="26"/>
              </w:rPr>
              <w:t>R</w:t>
            </w:r>
            <w:r w:rsidR="00F05BDB">
              <w:rPr>
                <w:rFonts w:asciiTheme="minorEastAsia" w:hAnsiTheme="minorEastAsia"/>
                <w:sz w:val="26"/>
                <w:szCs w:val="26"/>
              </w:rPr>
              <w:t>T</w:t>
            </w: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腳本。</w:t>
            </w:r>
          </w:p>
        </w:tc>
      </w:tr>
      <w:tr w:rsidR="007F5824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6"/>
              <w:id w:val="-325523618"/>
            </w:sdtPr>
            <w:sdtEndPr/>
            <w:sdtContent>
              <w:p w:rsidR="007F5824" w:rsidRDefault="007F5824" w:rsidP="007F58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學期學習目標</w:t>
                </w:r>
              </w:p>
            </w:sdtContent>
          </w:sdt>
        </w:tc>
        <w:tc>
          <w:tcPr>
            <w:tcW w:w="13346" w:type="dxa"/>
          </w:tcPr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1.認識歌劇，認識音樂家浦契尼並欣賞歌劇中的詠唱調。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2.認識並欣賞臺灣音樂劇《四月望雨》，並欣賞劇中的歌曲。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3.感受東西方不同風格的音樂劇，並詮釋表現歌曲。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4.認識國樂團及樂器的音色，欣賞國樂曲，感受樂曲中的情境。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5.欣賞宮崎駿電影配樂，感受不同情境的背景音樂。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6.認識東方與西方之表演藝術的異同，對表演藝術有更深層的認識。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7. 認識並欣賞傳統的說唱藝術—相聲。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8. 表現海洋的各種風貌。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9. 認識並表現海洋與人的關係及故事。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10.</w:t>
            </w:r>
            <w:r w:rsidRPr="007F5824">
              <w:rPr>
                <w:rFonts w:asciiTheme="minorEastAsia" w:hAnsiTheme="minorEastAsia" w:hint="eastAsia"/>
              </w:rPr>
              <w:t xml:space="preserve"> </w:t>
            </w: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將既有音樂進行歌詞創作，並演唱加以錄音錄影。</w:t>
            </w:r>
          </w:p>
          <w:p w:rsidR="007F5824" w:rsidRPr="007F5824" w:rsidRDefault="007F5824" w:rsidP="007F5824">
            <w:pPr>
              <w:pStyle w:val="a4"/>
              <w:ind w:left="1" w:hanging="3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7F5824">
              <w:rPr>
                <w:rFonts w:asciiTheme="minorEastAsia" w:hAnsiTheme="minorEastAsia" w:hint="eastAsia"/>
                <w:sz w:val="26"/>
                <w:szCs w:val="26"/>
              </w:rPr>
              <w:t>11.參與班級才藝發表會的演出與欣賞。</w:t>
            </w:r>
          </w:p>
        </w:tc>
      </w:tr>
      <w:tr w:rsidR="007F5824">
        <w:trPr>
          <w:trHeight w:val="420"/>
        </w:trPr>
        <w:tc>
          <w:tcPr>
            <w:tcW w:w="1800" w:type="dxa"/>
            <w:vAlign w:val="center"/>
          </w:tcPr>
          <w:sdt>
            <w:sdtPr>
              <w:tag w:val="goog_rdk_8"/>
              <w:id w:val="2011408741"/>
            </w:sdtPr>
            <w:sdtEndPr/>
            <w:sdtContent>
              <w:p w:rsidR="007F5824" w:rsidRDefault="007F5824" w:rsidP="007F58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  <w:t>教材來源</w:t>
                </w:r>
              </w:p>
            </w:sdtContent>
          </w:sdt>
        </w:tc>
        <w:tc>
          <w:tcPr>
            <w:tcW w:w="13346" w:type="dxa"/>
          </w:tcPr>
          <w:sdt>
            <w:sdtPr>
              <w:tag w:val="goog_rdk_9"/>
              <w:id w:val="-170418901"/>
            </w:sdtPr>
            <w:sdtEndPr/>
            <w:sdtContent>
              <w:p w:rsidR="007F5824" w:rsidRDefault="007F5824" w:rsidP="007F58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both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 w:rsidRPr="007F5824">
                  <w:rPr>
                    <w:rFonts w:hint="eastAsia"/>
                  </w:rPr>
                  <w:t>康軒六上藝音教材</w:t>
                </w:r>
                <w:r w:rsidRPr="007F5824">
                  <w:rPr>
                    <w:rFonts w:hint="eastAsia"/>
                  </w:rPr>
                  <w:t>&amp;</w:t>
                </w:r>
                <w:r w:rsidRPr="007F5824">
                  <w:rPr>
                    <w:rFonts w:hint="eastAsia"/>
                  </w:rPr>
                  <w:t>部分自編</w:t>
                </w:r>
              </w:p>
            </w:sdtContent>
          </w:sdt>
        </w:tc>
      </w:tr>
    </w:tbl>
    <w:p w:rsidR="001C4D63" w:rsidRDefault="00A01D55" w:rsidP="00965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10"/>
          <w:id w:val="-797832446"/>
        </w:sdtPr>
        <w:sdtEndPr/>
        <w:sdtContent>
          <w:r w:rsidR="00965119">
            <w:rPr>
              <w:rFonts w:ascii="BiauKai" w:eastAsia="BiauKai" w:hAnsi="BiauKai" w:cs="BiauKai"/>
              <w:b/>
              <w:szCs w:val="24"/>
            </w:rPr>
            <w:t>․課程設計應適切融入融入議題請依下列</w:t>
          </w:r>
          <w:r w:rsidR="00965119">
            <w:rPr>
              <w:rFonts w:ascii="BiauKai" w:eastAsia="BiauKai" w:hAnsi="BiauKai" w:cs="BiauKai"/>
              <w:b/>
              <w:color w:val="FF0000"/>
              <w:szCs w:val="24"/>
            </w:rPr>
            <w:t>顏色</w:t>
          </w:r>
          <w:r w:rsidR="00965119">
            <w:rPr>
              <w:rFonts w:ascii="BiauKai" w:eastAsia="BiauKai" w:hAnsi="BiauKai" w:cs="BiauKai"/>
              <w:b/>
              <w:szCs w:val="24"/>
            </w:rPr>
            <w:t>，在</w:t>
          </w:r>
          <w:r w:rsidR="00965119">
            <w:rPr>
              <w:rFonts w:ascii="BiauKai" w:eastAsia="BiauKai" w:hAnsi="BiauKai" w:cs="BiauKai"/>
              <w:szCs w:val="24"/>
            </w:rPr>
            <w:t>【</w:t>
          </w:r>
          <w:r w:rsidR="00965119">
            <w:rPr>
              <w:rFonts w:ascii="BiauKai" w:eastAsia="BiauKai" w:hAnsi="BiauKai" w:cs="BiauKai"/>
              <w:b/>
              <w:color w:val="FF0000"/>
              <w:szCs w:val="24"/>
            </w:rPr>
            <w:t>單元名稱</w:t>
          </w:r>
          <w:r w:rsidR="00965119">
            <w:rPr>
              <w:rFonts w:ascii="BiauKai" w:eastAsia="BiauKai" w:hAnsi="BiauKai" w:cs="BiauKai"/>
              <w:szCs w:val="24"/>
            </w:rPr>
            <w:t>】</w:t>
          </w:r>
          <w:r w:rsidR="00965119">
            <w:rPr>
              <w:rFonts w:ascii="BiauKai" w:eastAsia="BiauKai" w:hAnsi="BiauKai" w:cs="BiauKai"/>
              <w:b/>
              <w:szCs w:val="24"/>
            </w:rPr>
            <w:t xml:space="preserve">中標示教學進度   </w:t>
          </w:r>
          <w:r w:rsidR="00965119">
            <w:rPr>
              <w:rFonts w:ascii="BiauKai" w:eastAsia="BiauKai" w:hAnsi="BiauKai" w:cs="BiauKai"/>
              <w:color w:val="FF0000"/>
              <w:szCs w:val="24"/>
            </w:rPr>
            <w:t>【性別平等】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0000FF"/>
              <w:szCs w:val="24"/>
            </w:rPr>
            <w:t>【人權】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339933"/>
              <w:szCs w:val="24"/>
            </w:rPr>
            <w:t>【品德】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FF9966"/>
              <w:szCs w:val="24"/>
            </w:rPr>
            <w:t>【生命】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A15987"/>
              <w:szCs w:val="24"/>
            </w:rPr>
            <w:t>【法治】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006699"/>
              <w:szCs w:val="24"/>
            </w:rPr>
            <w:t>【科技】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CC9900"/>
              <w:szCs w:val="24"/>
            </w:rPr>
            <w:t>【資訊】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7030A0"/>
              <w:szCs w:val="24"/>
            </w:rPr>
            <w:t>【能源】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FF9966"/>
              <w:szCs w:val="24"/>
            </w:rPr>
            <w:t>【安全】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CC3300"/>
              <w:szCs w:val="24"/>
            </w:rPr>
            <w:t>【防災】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00FF00"/>
              <w:szCs w:val="24"/>
            </w:rPr>
            <w:t>【戶外</w:t>
          </w:r>
          <w:r w:rsidR="00965119">
            <w:rPr>
              <w:rFonts w:ascii="BiauKai" w:eastAsia="BiauKai" w:hAnsi="BiauKai" w:cs="BiauKai"/>
              <w:color w:val="00FF00"/>
              <w:szCs w:val="24"/>
              <w:u w:val="single"/>
            </w:rPr>
            <w:t>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9966FF"/>
              <w:szCs w:val="24"/>
            </w:rPr>
            <w:t>【生涯規劃】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003366"/>
              <w:szCs w:val="24"/>
            </w:rPr>
            <w:t>【家庭】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333399"/>
              <w:szCs w:val="24"/>
            </w:rPr>
            <w:t>【閱讀素養】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CC00CC"/>
              <w:szCs w:val="24"/>
            </w:rPr>
            <w:t>【多元文化】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b/>
              <w:color w:val="C00000"/>
              <w:szCs w:val="24"/>
            </w:rPr>
            <w:t>【國際教育】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  <w:r w:rsidR="00965119">
            <w:rPr>
              <w:rFonts w:ascii="BiauKai" w:eastAsia="BiauKai" w:hAnsi="BiauKai" w:cs="BiauKai"/>
              <w:color w:val="806000"/>
              <w:szCs w:val="24"/>
            </w:rPr>
            <w:t>【原住民族教育】。</w:t>
          </w:r>
          <w:r w:rsidR="00965119">
            <w:rPr>
              <w:rFonts w:ascii="BiauKai" w:eastAsia="BiauKai" w:hAnsi="BiauKai" w:cs="BiauKai"/>
              <w:szCs w:val="24"/>
            </w:rPr>
            <w:t>另</w:t>
          </w:r>
          <w:r w:rsidR="00965119">
            <w:rPr>
              <w:rFonts w:ascii="BiauKai" w:eastAsia="BiauKai" w:hAnsi="BiauKai" w:cs="BiauKai"/>
              <w:b/>
              <w:color w:val="FF00FF"/>
              <w:szCs w:val="24"/>
              <w:u w:val="single"/>
            </w:rPr>
            <w:t>【本土語言】(至少一節)、</w:t>
          </w:r>
          <w:r w:rsidR="00965119">
            <w:rPr>
              <w:rFonts w:ascii="BiauKai" w:eastAsia="BiauKai" w:hAnsi="BiauKai" w:cs="BiauKai"/>
              <w:b/>
              <w:color w:val="385623"/>
              <w:szCs w:val="24"/>
              <w:u w:val="single"/>
            </w:rPr>
            <w:t>【交通安全教育】、</w:t>
          </w:r>
          <w:r w:rsidR="00965119">
            <w:rPr>
              <w:rFonts w:ascii="BiauKai" w:eastAsia="BiauKai" w:hAnsi="BiauKai" w:cs="BiauKai"/>
              <w:b/>
              <w:color w:val="FF6600"/>
              <w:szCs w:val="24"/>
              <w:u w:val="single"/>
            </w:rPr>
            <w:t>【環境及海洋教育】</w:t>
          </w:r>
          <w:r w:rsidR="00965119">
            <w:rPr>
              <w:rFonts w:ascii="BiauKai" w:eastAsia="BiauKai" w:hAnsi="BiauKai" w:cs="BiauKai"/>
              <w:szCs w:val="24"/>
            </w:rPr>
            <w:t>、</w:t>
          </w:r>
        </w:sdtContent>
      </w:sdt>
    </w:p>
    <w:sdt>
      <w:sdtPr>
        <w:tag w:val="goog_rdk_11"/>
        <w:id w:val="-1614201449"/>
      </w:sdtPr>
      <w:sdtEndPr/>
      <w:sdtContent>
        <w:p w:rsidR="001C4D63" w:rsidRDefault="00A01D55" w:rsidP="0096511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Cs w:val="24"/>
            </w:rPr>
          </w:pPr>
        </w:p>
      </w:sdtContent>
    </w:sdt>
    <w:tbl>
      <w:tblPr>
        <w:tblStyle w:val="ad"/>
        <w:tblW w:w="1519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204"/>
        <w:gridCol w:w="1134"/>
        <w:gridCol w:w="367"/>
        <w:gridCol w:w="2807"/>
        <w:gridCol w:w="2807"/>
        <w:gridCol w:w="2807"/>
        <w:gridCol w:w="1444"/>
        <w:gridCol w:w="2291"/>
      </w:tblGrid>
      <w:tr w:rsidR="001C4D63">
        <w:trPr>
          <w:trHeight w:val="520"/>
        </w:trPr>
        <w:tc>
          <w:tcPr>
            <w:tcW w:w="334" w:type="dxa"/>
            <w:shd w:val="clear" w:color="auto" w:fill="E5FFE5"/>
            <w:vAlign w:val="center"/>
          </w:tcPr>
          <w:sdt>
            <w:sdtPr>
              <w:tag w:val="goog_rdk_12"/>
              <w:id w:val="566843916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週次</w:t>
                </w:r>
              </w:p>
            </w:sdtContent>
          </w:sdt>
        </w:tc>
        <w:tc>
          <w:tcPr>
            <w:tcW w:w="1204" w:type="dxa"/>
            <w:shd w:val="clear" w:color="auto" w:fill="E5FFE5"/>
            <w:vAlign w:val="center"/>
          </w:tcPr>
          <w:sdt>
            <w:sdtPr>
              <w:tag w:val="goog_rdk_13"/>
              <w:id w:val="-463189375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Cs w:val="24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Cs w:val="24"/>
                  </w:rPr>
                  <w:t>日期</w:t>
                </w:r>
              </w:p>
            </w:sdtContent>
          </w:sdt>
        </w:tc>
        <w:tc>
          <w:tcPr>
            <w:tcW w:w="1134" w:type="dxa"/>
            <w:shd w:val="clear" w:color="auto" w:fill="E5FFE5"/>
          </w:tcPr>
          <w:sdt>
            <w:sdtPr>
              <w:tag w:val="goog_rdk_14"/>
              <w:id w:val="-1694364982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單元名稱</w:t>
                </w:r>
              </w:p>
            </w:sdtContent>
          </w:sdt>
          <w:sdt>
            <w:sdtPr>
              <w:tag w:val="goog_rdk_15"/>
              <w:id w:val="723949092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FF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FF0000"/>
                    <w:sz w:val="26"/>
                    <w:szCs w:val="26"/>
                    <w:highlight w:val="yellow"/>
                  </w:rPr>
                  <w:t>融入議題</w:t>
                </w:r>
              </w:p>
            </w:sdtContent>
          </w:sdt>
        </w:tc>
        <w:tc>
          <w:tcPr>
            <w:tcW w:w="367" w:type="dxa"/>
            <w:shd w:val="clear" w:color="auto" w:fill="E5FFE5"/>
          </w:tcPr>
          <w:sdt>
            <w:sdtPr>
              <w:tag w:val="goog_rdk_16"/>
              <w:id w:val="1393315700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節數</w:t>
                </w:r>
              </w:p>
            </w:sdtContent>
          </w:sdt>
        </w:tc>
        <w:tc>
          <w:tcPr>
            <w:tcW w:w="2807" w:type="dxa"/>
            <w:shd w:val="clear" w:color="auto" w:fill="E5FFE5"/>
            <w:vAlign w:val="center"/>
          </w:tcPr>
          <w:sdt>
            <w:sdtPr>
              <w:tag w:val="goog_rdk_17"/>
              <w:id w:val="1662506008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對應能力指標</w:t>
                </w:r>
              </w:p>
            </w:sdtContent>
          </w:sdt>
        </w:tc>
        <w:tc>
          <w:tcPr>
            <w:tcW w:w="2807" w:type="dxa"/>
            <w:shd w:val="clear" w:color="auto" w:fill="E5FFE5"/>
            <w:vAlign w:val="center"/>
          </w:tcPr>
          <w:sdt>
            <w:sdtPr>
              <w:tag w:val="goog_rdk_18"/>
              <w:id w:val="-14003674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學習目標</w:t>
                </w:r>
              </w:p>
            </w:sdtContent>
          </w:sdt>
        </w:tc>
        <w:tc>
          <w:tcPr>
            <w:tcW w:w="2807" w:type="dxa"/>
            <w:shd w:val="clear" w:color="auto" w:fill="E5FFE5"/>
            <w:vAlign w:val="center"/>
          </w:tcPr>
          <w:sdt>
            <w:sdtPr>
              <w:tag w:val="goog_rdk_19"/>
              <w:id w:val="-881094102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教學重點</w:t>
                </w:r>
              </w:p>
            </w:sdtContent>
          </w:sdt>
        </w:tc>
        <w:tc>
          <w:tcPr>
            <w:tcW w:w="1444" w:type="dxa"/>
            <w:shd w:val="clear" w:color="auto" w:fill="E5FFE5"/>
            <w:vAlign w:val="center"/>
          </w:tcPr>
          <w:sdt>
            <w:sdtPr>
              <w:tag w:val="goog_rdk_20"/>
              <w:id w:val="-1282647181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6"/>
                    <w:szCs w:val="26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評量方式</w:t>
                </w:r>
              </w:p>
            </w:sdtContent>
          </w:sdt>
        </w:tc>
        <w:tc>
          <w:tcPr>
            <w:tcW w:w="2291" w:type="dxa"/>
            <w:shd w:val="clear" w:color="auto" w:fill="E5FFE5"/>
            <w:vAlign w:val="center"/>
          </w:tcPr>
          <w:sdt>
            <w:sdtPr>
              <w:tag w:val="goog_rdk_21"/>
              <w:id w:val="-1431806994"/>
            </w:sdtPr>
            <w:sdtEndPr/>
            <w:sdtContent>
              <w:p w:rsidR="001C4D63" w:rsidRDefault="007545E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40" w:lineRule="auto"/>
                  <w:ind w:left="0" w:hanging="2"/>
                  <w:jc w:val="center"/>
                  <w:rPr>
                    <w:rFonts w:ascii="BiauKai" w:eastAsia="BiauKai" w:hAnsi="BiauKai" w:cs="BiauKai"/>
                    <w:color w:val="000000"/>
                    <w:sz w:val="20"/>
                  </w:rPr>
                </w:pPr>
                <w:r>
                  <w:rPr>
                    <w:rFonts w:ascii="BiauKai" w:eastAsia="BiauKai" w:hAnsi="BiauKai" w:cs="BiauKai"/>
                    <w:b/>
                    <w:color w:val="000000"/>
                    <w:sz w:val="26"/>
                    <w:szCs w:val="26"/>
                  </w:rPr>
                  <w:t>備註</w:t>
                </w:r>
              </w:p>
            </w:sdtContent>
          </w:sdt>
        </w:tc>
      </w:tr>
    </w:tbl>
    <w:tbl>
      <w:tblPr>
        <w:tblW w:w="1519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637"/>
        <w:gridCol w:w="1701"/>
        <w:gridCol w:w="367"/>
        <w:gridCol w:w="2807"/>
        <w:gridCol w:w="2807"/>
        <w:gridCol w:w="2807"/>
        <w:gridCol w:w="1444"/>
        <w:gridCol w:w="2291"/>
      </w:tblGrid>
      <w:tr w:rsidR="00965119" w:rsidRPr="007F5824" w:rsidTr="007F5824">
        <w:trPr>
          <w:trHeight w:val="1730"/>
        </w:trPr>
        <w:tc>
          <w:tcPr>
            <w:tcW w:w="334" w:type="dxa"/>
            <w:vAlign w:val="center"/>
          </w:tcPr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 wp14:anchorId="7D0328B9" wp14:editId="7D3E44A1">
                  <wp:extent cx="38100" cy="25717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7</w:t>
            </w:r>
          </w:p>
        </w:tc>
        <w:tc>
          <w:tcPr>
            <w:tcW w:w="637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08</w:t>
            </w:r>
            <w:r w:rsidRPr="007F5824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30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BC567" wp14:editId="0230F66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13335" r="6985" b="762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B35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26" type="#_x0000_t32" style="position:absolute;margin-left:16.2pt;margin-top:3.4pt;width:.6pt;height:17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JQTgIAAFMEAAAOAAAAZHJzL2Uyb0RvYy54bWysVM1u1DAQviPxDpbv22zC/nSjZiuU7MKh&#10;QKWWB/DazsbCsS3b3ewK8QocOYCEuHBsT0gceB6o+haMvdulhQtC5OCMM55vvpn5nKPjdSvRilsn&#10;tCpwetDHiCuqmVDLAr88n/cOMXKeKEakVrzAG+7w8fThg6PO5DzTjZaMWwQgyuWdKXDjvcmTxNGG&#10;t8QdaMMVOGttW+Jha5cJs6QD9FYmWb8/SjptmbGacufga7V14mnEr2tO/Yu6dtwjWWDg5uNq47oI&#10;azI9IvnSEtMIuqNB/oFFS4SCpHuoiniCLqz4A6oV1Gqna39AdZvouhaUxxqgmrT/WzVnDTE81gLN&#10;cWbfJvf/YOnz1alFghV4jJEiLYzo+sOX66/vv7+7ur66vPl0+ePt55tvH9E4tKozLoeIUp3aUCxd&#10;qzNzoukrh5QuG6KWPFI+3xjASUNEci8kbJyBhIvumWZwhlx4Hfu2rm2LainM0xAYwKE3aB0HtdkP&#10;iq89ovBxPMpgmBQcWTYaTYYxE8kDSAg11vknXLcoGAV23hKxbHyplQJBaLtNQFYnzgeKvwJCsNJz&#10;IWXUhVSoK/BkmA0jI6elYMEZjjm7XJTSohUJyorPjsW9Y1ZfKBbBGk7YbGd7IuTWhuRSBTwoDejs&#10;rK10Xk/6k9nh7HDQG2SjWW/Qr6re43k56I3m6XhYParKskrfBGrpIG8EY1wFdrcyTgd/J5PdhdoK&#10;cC/kfRuS++ixX0D29h1JxymHwW4lstBsc2pvpw/KjYd3tyxcjbt7sO/+C6Y/AQAA//8DAFBLAwQU&#10;AAYACAAAACEARk5AXtsAAAAGAQAADwAAAGRycy9kb3ducmV2LnhtbEyPQU+DQBSE7yb+h80z8WYX&#10;AbGhPBpjovFgSFrtfcs+AWXfIrsF+u9dT3qczGTmm2K7mF5MNLrOMsLtKgJBXFvdcYPw/vZ0swbh&#10;vGKtesuEcCYH2/LyolC5tjPvaNr7RoQSdrlCaL0fcild3ZJRbmUH4uB92NEoH+TYSD2qOZSbXsZR&#10;lEmjOg4LrRrosaX6a38yCN98fz6kclp/VpXPnl9eG6ZqRry+Wh42IDwt/i8Mv/gBHcrAdLQn1k70&#10;CEmchiRCFg4EO0kyEEeENL4DWRbyP375AwAA//8DAFBLAQItABQABgAIAAAAIQC2gziS/gAAAOEB&#10;AAATAAAAAAAAAAAAAAAAAAAAAABbQ29udGVudF9UeXBlc10ueG1sUEsBAi0AFAAGAAgAAAAhADj9&#10;If/WAAAAlAEAAAsAAAAAAAAAAAAAAAAALwEAAF9yZWxzLy5yZWxzUEsBAi0AFAAGAAgAAAAhAJgG&#10;slBOAgAAUwQAAA4AAAAAAAAAAAAAAAAALgIAAGRycy9lMm9Eb2MueG1sUEsBAi0AFAAGAAgAAAAh&#10;AEZOQF7bAAAABgEAAA8AAAAAAAAAAAAAAAAAqAQAAGRycy9kb3ducmV2LnhtbFBLBQYAAAAABAAE&#10;APMAAACwBQAAAAA=&#10;"/>
                  </w:pict>
                </mc:Fallback>
              </mc:AlternateConten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10/1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position w:val="0"/>
                <w:szCs w:val="24"/>
              </w:rPr>
              <w:t>歌劇狂想曲</w:t>
            </w:r>
            <w:r w:rsidRPr="007F5824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7F5824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965119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ascii="BiauKai" w:hAnsi="BiauKai" w:cs="BiauKai" w:hint="eastAsia"/>
                <w:color w:val="9966FF"/>
                <w:sz w:val="20"/>
              </w:rPr>
            </w:pPr>
            <w:r w:rsidRPr="00965119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7</w:t>
            </w: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1-3-1探索各種不同的藝術創作方式，表現創作的想像力。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1-3-3嘗試以藝術創作的技法、形式，表現個人的想法和情感。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965119" w:rsidRPr="007F5824" w:rsidRDefault="00965119" w:rsidP="00965119">
            <w:pPr>
              <w:tabs>
                <w:tab w:val="left" w:pos="329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1.認識歌劇。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2.欣賞歌劇《魔笛》中的詠唱調〈復仇的火焰〉、〈快樂的捕鳥人〉。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3.認識《魔笛》中的詠唱調。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4.演唱歌曲〈鐘聲〉。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5.練習二部合唱。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6..認識歌劇《杜蘭朵公主》的劇情故事。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7.演唱歌曲〈茉莉花〉。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8.欣賞歌劇《杜蘭朵公主》中〈公主徹夜未眠〉。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9.認識義大利歌劇作曲家浦契尼。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10.演唱〈四季紅〉。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11.認識音樂劇《四月望雨》。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12.習唱〈望春風〉。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13.習唱〈月夜愁〉。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14.直笛習奏〈雨夜花〉。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MS Mincho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MS Mincho" w:hint="eastAsia"/>
                <w:position w:val="0"/>
                <w:sz w:val="16"/>
                <w:szCs w:val="16"/>
              </w:rPr>
              <w:t>活動一/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MS Mincho" w:hint="eastAsia"/>
                <w:position w:val="0"/>
                <w:sz w:val="16"/>
                <w:szCs w:val="16"/>
              </w:rPr>
              <w:t>1.</w:t>
            </w: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認識歌劇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(1)教師簡介歌劇《魔笛》的劇情。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(2)分別觀賞歌劇《魔笛》中的花腔女高音〈復仇的火焰〉與〈快樂的捕鳥人〉，師生共同討論。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MS Mincho" w:hint="eastAsia"/>
                <w:position w:val="0"/>
                <w:sz w:val="16"/>
                <w:szCs w:val="16"/>
              </w:rPr>
              <w:t>2.</w:t>
            </w: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欣賞〈復仇的火焰〉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(1)聆賞：觀賞歌劇《魔笛》中〈復仇的火焰〉，引導學生聆賞時仔細觀察演唱者的造形、裝扮及表情，發表感想。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(2)歌曲背景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MS Mincho" w:hint="eastAsia"/>
                <w:position w:val="0"/>
                <w:sz w:val="16"/>
                <w:szCs w:val="16"/>
              </w:rPr>
              <w:t>3.</w:t>
            </w: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欣賞〈快樂的捕鳥人〉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/活動二/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(1)播放〈鐘聲〉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(2)簡介歌曲背景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2.聆聽歌曲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3.習唱歌曲〈鐘聲〉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4.詮釋歌曲： 分組或個別表演。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5.合唱〈鐘聲〉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6.表演與分享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/活動三/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1.播放《杜蘭朵公主》，歌詞的大意是「在東方山頂上有鸛鳥在歌唱，四月不再花開，雪也不再融化。由沙漠到海洋，只要公主能光臨，花必將綻開，萬物滋長啊！」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2.簡介歌曲背景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3.習唱歌曲〈茉莉花〉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(1)聆聽歌曲(2)發聲練習(3)討論歌曲結構(4)拍念節奏(5)視唱曲譜(6)討論詞意(7)習唱歌詞。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/活動四/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1.欣賞〈公主徹夜未眠〉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(1)聆賞：觀賞歌劇《杜蘭朵公主》中〈公主徹夜未眠〉，引導學生聆賞時仔細觀察演唱者的造形、裝扮及表情，並發表感想。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lastRenderedPageBreak/>
              <w:t>(2)歌曲背景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(3)聆聽主題樂曲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2.認識浦契尼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/活動五/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1.聆聽歌曲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2.歌曲背景：〈四季紅〉是由李臨秋作詞，鄧雨賢作曲，以四季的變化來描述男女相戀的情意，生動且逗趣，是一首輕快活潑的歌曲。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3.習唱歌曲〈四季紅〉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4.詮釋歌曲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5.認識音樂劇《四月望雨》：《四月望雨》是一齣臺灣本土的音樂劇，劇情描述音樂家鄧雨賢一生的故事，「四月望雨」就是指他的四首名曲〈四季紅〉、〈月夜愁〉、〈望春風〉、〈雨夜花〉。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/活動六/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1.介紹〈望春風〉〈月夜愁〉背景故事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2.討論歌曲結構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(1)師生共同討論歌曲的調號、拍號、節奏型及換氣的地方，引導學生比較後再找出節奏相似的小節。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(2)曲式為AB二段體曲式。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 xml:space="preserve"> (1)拍念節奏：隨歌曲拍念節奏。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(2)習念歌詞：依歌曲節奏習念福佬歌詞。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(3)習唱歌詞：全班隨琴聲習唱歌詞，或隨教學CD反覆練習至熟練。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10" w:left="24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/活動七/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0" w:left="0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播放歌曲，引導學生安靜聆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0" w:left="0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聽，並說出對這首歌曲的感受。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0" w:left="0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2.〈雨夜花〉背景故事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0" w:left="0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3.討論歌曲結構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0" w:left="0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4.直笛習奏與哼唱〈雨夜花〉</w:t>
            </w:r>
          </w:p>
          <w:p w:rsidR="00965119" w:rsidRPr="007F5824" w:rsidRDefault="00965119" w:rsidP="00965119">
            <w:pPr>
              <w:suppressAutoHyphens w:val="0"/>
              <w:adjustRightInd w:val="0"/>
              <w:snapToGrid w:val="0"/>
              <w:spacing w:line="240" w:lineRule="exact"/>
              <w:ind w:leftChars="0" w:left="0" w:rightChars="10" w:right="24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5.分組表演與分享</w:t>
            </w:r>
          </w:p>
        </w:tc>
        <w:tc>
          <w:tcPr>
            <w:tcW w:w="1444" w:type="dxa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1.觀察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2.學生互評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3.互相討論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4.動態評量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5.教師評量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965119" w:rsidRPr="001C5C8C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8/28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返校日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8/31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開學日，課後班開始</w:t>
            </w:r>
          </w:p>
          <w:p w:rsidR="00965119" w:rsidRPr="001C5C8C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8/31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、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9/01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新生訓練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cr/>
              <w:t>9/02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一年級課後班開始，</w:t>
            </w:r>
            <w:r>
              <w:rPr>
                <w:rFonts w:eastAsia="新細明體" w:hint="eastAsia"/>
                <w:b/>
                <w:position w:val="0"/>
                <w:sz w:val="20"/>
              </w:rPr>
              <w:t xml:space="preserve"> </w:t>
            </w:r>
          </w:p>
          <w:p w:rsidR="00965119" w:rsidRPr="001C5C8C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9/26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補上班上課</w:t>
            </w:r>
          </w:p>
          <w:p w:rsidR="00965119" w:rsidRPr="001C5C8C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(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補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10/2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週五</w:t>
            </w:r>
            <w:r>
              <w:rPr>
                <w:rFonts w:eastAsia="新細明體" w:hint="eastAsia"/>
                <w:b/>
                <w:position w:val="0"/>
                <w:sz w:val="20"/>
              </w:rPr>
              <w:t>)</w:t>
            </w:r>
          </w:p>
          <w:p w:rsidR="00965119" w:rsidRPr="001C5C8C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10/01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中秋節</w:t>
            </w:r>
          </w:p>
          <w:p w:rsidR="00965119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 xml:space="preserve">10/02 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調整放假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)</w:t>
            </w:r>
          </w:p>
          <w:p w:rsidR="00965119" w:rsidRPr="001C5C8C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 xml:space="preserve">10/09 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國慶日補假</w:t>
            </w:r>
          </w:p>
          <w:p w:rsidR="00965119" w:rsidRPr="00637FD7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1C5C8C">
              <w:rPr>
                <w:rFonts w:eastAsia="新細明體" w:hint="eastAsia"/>
                <w:b/>
                <w:position w:val="0"/>
                <w:sz w:val="20"/>
              </w:rPr>
              <w:t>(10/10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國慶日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 xml:space="preserve"> 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週日</w:t>
            </w:r>
            <w:r w:rsidRPr="001C5C8C">
              <w:rPr>
                <w:rFonts w:eastAsia="新細明體" w:hint="eastAsia"/>
                <w:b/>
                <w:position w:val="0"/>
                <w:sz w:val="20"/>
              </w:rPr>
              <w:t>)</w:t>
            </w:r>
          </w:p>
        </w:tc>
      </w:tr>
      <w:tr w:rsidR="00965119" w:rsidRPr="007F5824" w:rsidTr="007F5824">
        <w:trPr>
          <w:trHeight w:val="1730"/>
        </w:trPr>
        <w:tc>
          <w:tcPr>
            <w:tcW w:w="334" w:type="dxa"/>
            <w:vAlign w:val="center"/>
          </w:tcPr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8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 wp14:anchorId="2B6AB706" wp14:editId="37FC2B96">
                  <wp:extent cx="38100" cy="2571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14</w:t>
            </w:r>
          </w:p>
        </w:tc>
        <w:tc>
          <w:tcPr>
            <w:tcW w:w="637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10</w:t>
            </w:r>
            <w:r w:rsidRPr="007F5824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8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0F221" wp14:editId="6AF5D79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11430" r="6985" b="952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7507" id="直線單箭頭接點 5" o:spid="_x0000_s1026" type="#_x0000_t32" style="position:absolute;margin-left:16.2pt;margin-top:3.4pt;width:.6pt;height:17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f6TwIAAFMEAAAOAAAAZHJzL2Uyb0RvYy54bWysVMFuEzEQvSPxD5bv6WaXJE1W3VRoN4FD&#10;gUotH+DY3qyF17ZsN5sI8QscOYCEuHBsT0gc+B6o+heMnTS0cEGIPXjHO543b2ae9+h43Uq04tYJ&#10;rQqcHvQx4opqJtSywC/P570xRs4TxYjUihd4wx0+nj58cNSZnGe60ZJxiwBEubwzBW68N3mSONrw&#10;lrgDbbgCZ61tSzxs7TJhlnSA3sok6/dHSactM1ZT7hx8rbZOPI34dc2pf1HXjnskCwzcfFxtXBdh&#10;TaZHJF9aYhpBdzTIP7BoiVCQdA9VEU/QhRV/QLWCWu107Q+obhNd14LyWANUk/Z/q+asIYbHWqA5&#10;zuzb5P4fLH2+OrVIsAIPMVKkhRFdf/hy/fX993dX11eXN58uf7z9fPPtIxqGVnXG5RBRqlMbiqVr&#10;dWZONH3lkNJlQ9SSR8rnGwM4aYhI7oWEjTOQcNE90wzOkAuvY9/WtW1RLYV5GgIDOPQGreOgNvtB&#10;8bVHFD4ejjIYJgVHlo1Gk8gtIXkACaHGOv+E6xYFo8DOWyKWjS+1UiAIbbcJyOrE+UDxV0AIVnou&#10;pIy6kAp1BZ4Ms2Fk5LQULDjDMWeXi1JatCJBWfGJ9YLn7jGrLxSLYA0nbLazPRFya0NyqQIelAZ0&#10;dtZWOq8n/clsPBsPeoNsNOsN+lXVezwvB73RPD0cVo+qsqzSN4FaOsgbwRhXgd2tjNPB38lkd6G2&#10;AtwLed+G5D567BeQvX1H0nHKYbBbiSw025za2+mDcuPh3S0LV+PuHuy7/4LpTwAAAP//AwBQSwME&#10;FAAGAAgAAAAhAEZOQF7bAAAABgEAAA8AAABkcnMvZG93bnJldi54bWxMj0FPg0AUhO8m/ofNM/Fm&#10;FwGxoTwaY6LxYEha7X3LPgFl3yK7BfrvXU96nMxk5ptiu5heTDS6zjLC7SoCQVxb3XGD8P72dLMG&#10;4bxirXrLhHAmB9vy8qJQubYz72ja+0aEEna5Qmi9H3IpXd2SUW5lB+LgfdjRKB/k2Eg9qjmUm17G&#10;UZRJozoOC60a6LGl+mt/MgjffH8+pHJaf1aVz55fXhumaka8vloeNiA8Lf4vDL/4AR3KwHS0J9ZO&#10;9AhJnIYkQhYOBDtJMhBHhDS+A1kW8j9++QMAAP//AwBQSwECLQAUAAYACAAAACEAtoM4kv4AAADh&#10;AQAAEwAAAAAAAAAAAAAAAAAAAAAAW0NvbnRlbnRfVHlwZXNdLnhtbFBLAQItABQABgAIAAAAIQA4&#10;/SH/1gAAAJQBAAALAAAAAAAAAAAAAAAAAC8BAABfcmVscy8ucmVsc1BLAQItABQABgAIAAAAIQC2&#10;/Wf6TwIAAFMEAAAOAAAAAAAAAAAAAAAAAC4CAABkcnMvZTJvRG9jLnhtbFBLAQItABQABgAIAAAA&#10;IQBGTkBe2wAAAAYBAAAPAAAAAAAAAAAAAAAAAKkEAABkcnMvZG93bnJldi54bWxQSwUGAAAAAAQA&#10;BADzAAAAsQUAAAAA&#10;"/>
                  </w:pict>
                </mc:Fallback>
              </mc:AlternateConten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2</w:t>
            </w: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/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position w:val="0"/>
                <w:szCs w:val="24"/>
              </w:rPr>
              <w:t>雋永之歌</w:t>
            </w:r>
            <w:r w:rsidRPr="007F5824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7F5824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965119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ascii="BiauKai" w:hAnsi="BiauKai" w:cs="BiauKai" w:hint="eastAsia"/>
                <w:color w:val="9966FF"/>
                <w:sz w:val="20"/>
              </w:rPr>
            </w:pPr>
            <w:r w:rsidRPr="00965119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7</w:t>
            </w: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1-3-1探索各種不同的藝術創作方式，表現創作的想像力。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1-3-3嘗試以藝術創作的技法、形式，表現個人的想法和情感。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2-3-9透過討論、分析、判斷等方式，表達自己對藝術創作的審美經驗與見解。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2-3-10參與藝文活動，記錄、比較不同文化所呈現的特色及文化背景。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3-3-11以正確的觀念和態度，欣賞各類型的藝術展演活動。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1.演唱〈但願人長久〉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2.認識國樂團。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3.分辨拉弦、彈撥、吹管、打擊之樂器音色。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4.欣賞〈花好月圓〉。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5.分辨拉弦、彈撥、吹管、打擊之樂器音色。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6.演唱〈啊！牧場上綠油油〉。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7.創作一段式曲調。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8.演唱〈我願意山居〉。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9.認識68拍子。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10.欣賞動畫電影《霍爾的移動城堡》配樂〈空中散步〉。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11.隨樂曲哼唱曲題曲調。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12.</w:t>
            </w:r>
            <w:r w:rsidRPr="007F5824">
              <w:rPr>
                <w:rFonts w:ascii="新細明體" w:eastAsia="新細明體" w:hAnsi="Courier New" w:hint="eastAsia"/>
                <w:position w:val="0"/>
                <w:sz w:val="16"/>
              </w:rPr>
              <w:t xml:space="preserve"> </w:t>
            </w: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直笛習奏〈永遠同在〉。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13.</w:t>
            </w:r>
            <w:r w:rsidRPr="007F5824">
              <w:rPr>
                <w:rFonts w:ascii="新細明體" w:eastAsia="新細明體" w:hAnsi="Courier New" w:hint="eastAsia"/>
                <w:position w:val="0"/>
                <w:sz w:val="16"/>
              </w:rPr>
              <w:t xml:space="preserve"> </w:t>
            </w: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直笛習奏〈ProudOfYou〉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</w:p>
        </w:tc>
        <w:tc>
          <w:tcPr>
            <w:tcW w:w="2807" w:type="dxa"/>
          </w:tcPr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【活動一】習唱〈但願人長久〉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1.習唱〈但願人長久〉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(1)發聲練習：教師隨時調整學生的音色和音量。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(2)討論歌曲結構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(3)視唱曲譜</w:t>
            </w:r>
          </w:p>
          <w:p w:rsidR="00965119" w:rsidRPr="007F5824" w:rsidRDefault="00965119" w:rsidP="00965119">
            <w:pPr>
              <w:tabs>
                <w:tab w:val="left" w:pos="142"/>
              </w:tabs>
              <w:suppressAutoHyphens w:val="0"/>
              <w:adjustRightInd w:val="0"/>
              <w:snapToGrid w:val="0"/>
              <w:spacing w:line="220" w:lineRule="exact"/>
              <w:ind w:leftChars="0" w:left="227" w:right="57" w:firstLineChars="0" w:hanging="17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(4)討論詞意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2.</w:t>
            </w:r>
            <w:r w:rsidRPr="007F5824">
              <w:rPr>
                <w:rFonts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分組表演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【活動二】1.認識國樂團的各項樂器：國樂樂器區分為拉弦、彈撥、吹管、打擊四類。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⑴拉弦樂器：高胡、南湖、中胡、革胡、倍革胡等。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⑵彈撥樂器：柳琴、琵琶、古箏、揚琴、阮咸、三弦等。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⑶吹管樂器：笛、簫、笙、嗩吶等。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⑷打擊樂器：堂鼓、鑼、鈸、木魚、梆子。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【活動三】.哼唱主題曲調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(1)教師用鋼琴主題旋律多彈奏幾遍，讓學生熟悉並哼唱曲調。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(2)播放樂曲〈花好月圓〉，引導學生依課本的主題譜例哼唱曲調。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(3)撥放樂曲，全班分成三組：拉弦樂器、彈撥樂器、吹管樂器，引導各組隨著樂曲演奏，模仿該樂器的演奏姿勢。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【活動四】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聆聽歌曲：教師彈奏歌曲(或播放教學CD)，引導學生聆聽歌曲。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3.習唱歌曲〈啊！牧場上綠油油〉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4.一段式曲調創作：歌唱的問句與答句，就是構成一段式曲調的形成。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5.創作發表與欣賞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【活動五】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1.聆聽歌曲：教師彈奏歌曲(或播放教學CD)，引導學生聆聽歌曲。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2.習唱歌曲〈我願意山居〉(1)發聲練習(2)討論歌曲結構(3)注意圓環線與連接線的不同(4)視唱曲譜(5)討論詞意(6)分組表演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3.認識68拍子：68拍子是以附點四分音符為一拍，每一小節有兩拍。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【活動六】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1.《霍爾的移動城堡》故事簡介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lastRenderedPageBreak/>
              <w:t>2.動畫電影介紹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3.播放樂曲〈空中散步〉，引導學生閉上眼睛安靜聆聽，自由想像樂曲的意境，並發表對樂曲的感受。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4.教師引導學生依各樂段音樂，以肢體動作左右擺動，感受3拍子及其曲趣。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5.哼唱主題曲調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【活動七】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1.曲調習奏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(1)教師引導學生視譜以唱名哼唱曲調。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(2)教師以直笛吹奏曲調，學生聆聽。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(3)全班以齊奏的方式練習吹奏。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(4)學生個別吹奏練習。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(5)全班分數組，輪流吹奏兩段曲調。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(6)指導學生吹奏A段曲調，用圓滑溫柔的風格來演奏，B段曲調中同音反覆用斷奏表情來吹奏，讓A、B二段曲調形成對比。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2.分組表演</w:t>
            </w:r>
          </w:p>
        </w:tc>
        <w:tc>
          <w:tcPr>
            <w:tcW w:w="1444" w:type="dxa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lastRenderedPageBreak/>
              <w:t>1.動態評量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2.學生互評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3教師評量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4.觀察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5.口頭詢問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6.操作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11/5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、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11/6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期中評量</w:t>
            </w:r>
          </w:p>
        </w:tc>
      </w:tr>
      <w:tr w:rsidR="00965119" w:rsidRPr="007F5824" w:rsidTr="007F5824">
        <w:trPr>
          <w:trHeight w:val="1730"/>
        </w:trPr>
        <w:tc>
          <w:tcPr>
            <w:tcW w:w="334" w:type="dxa"/>
            <w:vAlign w:val="center"/>
          </w:tcPr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15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 wp14:anchorId="745DBD5C" wp14:editId="4B366117">
                  <wp:extent cx="38100" cy="2571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18</w:t>
            </w:r>
          </w:p>
        </w:tc>
        <w:tc>
          <w:tcPr>
            <w:tcW w:w="637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12</w:t>
            </w:r>
            <w:r w:rsidRPr="007F5824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6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79423" wp14:editId="6F3AC1F4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9525" r="6985" b="1143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74DD7" id="直線單箭頭接點 3" o:spid="_x0000_s1026" type="#_x0000_t32" style="position:absolute;margin-left:16.2pt;margin-top:3.4pt;width:.6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jeTgIAAFMEAAAOAAAAZHJzL2Uyb0RvYy54bWysVMFuEzEQvSPxD5bv6Wa3SdqsuqnQbgKH&#10;ApVaPsCxvVkLr23ZbjYR4hc49gAS4sKxPSFx4Hug6l8wdtLQwgUh9uAd73jevJl53qPjVSvRklsn&#10;tCpwutfHiCuqmVCLAr86n/UOMXKeKEakVrzAa+7w8eTxo6PO5DzTjZaMWwQgyuWdKXDjvcmTxNGG&#10;t8TtacMVOGttW+JhaxcJs6QD9FYmWb8/SjptmbGacufga7Vx4knEr2tO/cu6dtwjWWDg5uNq4zoP&#10;azI5IvnCEtMIuqVB/oFFS4SCpDuoiniCLqz4A6oV1Gqna79HdZvouhaUxxqgmrT/WzVnDTE81gLN&#10;cWbXJvf/YOmL5alFghV4HyNFWhjRzYcvN1/ff7+8vrm+uv109ePd59tvH9F+aFVnXA4RpTq1oVi6&#10;UmfmRNPXDildNkQteKR8vjaAk4aI5EFI2DgDCefdc83gDLnwOvZtVdsW1VKYZyEwgENv0CoOar0b&#10;FF95ROHjwSiDYVJwZNloNB7GTCQPICHUWOefct2iYBTYeUvEovGlVgoEoe0mAVmeOB8o/goIwUrP&#10;hJRRF1KhrsDjYTaMjJyWggVnOObsYl5Ki5YkKCs+WxYPjll9oVgEazhh063tiZAbG5JLFfCgNKCz&#10;tTbSeTPuj6eH08NBb5CNpr1Bv6p6T2bloDeapQfDar8qyyp9G6ilg7wRjHEV2N3JOB38nUy2F2oj&#10;wJ2Qd21IHqLHfgHZu3ckHaccBruRyFyz9am9mz4oNx7e3rJwNe7vwb7/L5j8BAAA//8DAFBLAwQU&#10;AAYACAAAACEARk5AXtsAAAAGAQAADwAAAGRycy9kb3ducmV2LnhtbEyPQU+DQBSE7yb+h80z8WYX&#10;AbGhPBpjovFgSFrtfcs+AWXfIrsF+u9dT3qczGTmm2K7mF5MNLrOMsLtKgJBXFvdcYPw/vZ0swbh&#10;vGKtesuEcCYH2/LyolC5tjPvaNr7RoQSdrlCaL0fcild3ZJRbmUH4uB92NEoH+TYSD2qOZSbXsZR&#10;lEmjOg4LrRrosaX6a38yCN98fz6kclp/VpXPnl9eG6ZqRry+Wh42IDwt/i8Mv/gBHcrAdLQn1k70&#10;CEmchiRCFg4EO0kyEEeENL4DWRbyP375AwAA//8DAFBLAQItABQABgAIAAAAIQC2gziS/gAAAOEB&#10;AAATAAAAAAAAAAAAAAAAAAAAAABbQ29udGVudF9UeXBlc10ueG1sUEsBAi0AFAAGAAgAAAAhADj9&#10;If/WAAAAlAEAAAsAAAAAAAAAAAAAAAAALwEAAF9yZWxzLy5yZWxzUEsBAi0AFAAGAAgAAAAhAIX2&#10;aN5OAgAAUwQAAA4AAAAAAAAAAAAAAAAALgIAAGRycy9lMm9Eb2MueG1sUEsBAi0AFAAGAAgAAAAh&#10;AEZOQF7bAAAABgEAAA8AAAAAAAAAAAAAAAAAqAQAAGRycy9kb3ducmV2LnhtbFBLBQYAAAAABAAE&#10;APMAAACwBQAAAAA=&#10;"/>
                  </w:pict>
                </mc:Fallback>
              </mc:AlternateConten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01</w:t>
            </w: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/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position w:val="0"/>
                <w:szCs w:val="24"/>
              </w:rPr>
              <w:t>海洋家園</w:t>
            </w:r>
            <w:r w:rsidRPr="007F5824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965119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C00000"/>
                <w:position w:val="0"/>
                <w:sz w:val="20"/>
              </w:rPr>
            </w:pPr>
            <w:r w:rsidRPr="00965119">
              <w:rPr>
                <w:rFonts w:ascii="BiauKai" w:eastAsia="BiauKai" w:hAnsi="BiauKai" w:cs="BiauKai"/>
                <w:b/>
                <w:color w:val="FF6600"/>
                <w:sz w:val="20"/>
              </w:rPr>
              <w:t>【環境及海洋教育】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4</w:t>
            </w: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1-3-1探索各種不同的藝術創作方式，表現創作的想像力。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1-3-3嘗試以藝術創作的技法、形式，表現個人的想法和情感。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2-3-8使用適當的視覺、聽覺、動覺藝術用語，說明自己和他人作品的特徵和價值。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2-3-9透過討論、分析、判斷等方式，表達自己對藝術創作的審美經驗與見解</w:t>
            </w:r>
          </w:p>
        </w:tc>
        <w:tc>
          <w:tcPr>
            <w:tcW w:w="280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1.演唱歌曲〈海洋〉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2.欣賞〈乘風破浪〉，認識圓舞曲。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3.隨樂曲哼唱主題曲調並律動。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4.直笛二部合奏〈燈塔〉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【活動一】1.欣賞歌曲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(1)播放作者自彈自唱的《海洋》，學生欣賞。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(2)發表欣賞的感受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①對歌曲的感受②演唱的方式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2.歌曲背景：介紹作曲者：陳建年為臺灣卑南族青年歌手兼音樂創作者，他18歲就開始創作歌曲，2000年因這首《海洋》得到金曲獎的最佳國語男演唱人獎，也因其他作品得到最佳作曲人獎。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3.習唱歌曲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(1)發聲練習：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(2)再次聆聽歌曲，感覺是幾拍子(四拍子)，並隨歌曲在強拍處拍手。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(3)複習切分音的節奏，練習拍念本歌曲的節奏型。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(4)隨琴聲習唱歌詞。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(5)分組或個別表演。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</w:t>
            </w: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活動二】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1.樂曲的聯想：教師播放樂曲〈乘風破浪〉，學生閉目聆聽，自由發表對樂曲的不同感受。(例：舒暢的、輕快的、華麗的、優美的、浪漫的)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2.樂曲介紹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(1)樂曲簡介：這首〈乘風破浪〉是描寫</w:t>
            </w: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lastRenderedPageBreak/>
              <w:t>船隻在海上乘風破浪向前疾駛的情景，是一首標題音樂。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(2)作曲者介紹：羅沙斯為墨西哥小提琴家兼作曲家，出生在音樂家庭，父親擅長豎琴的演奏，6歲就隨著家人組成的家庭四重奏赴各地巡迴演出，一生創作了許多圓舞曲，作品中以這首〈乘風破浪〉最為出名。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(3)認識圓舞曲：圓舞曲是一種三拍子輕快的舞曲，可隨之舞蹈，十九世紀「圓舞曲之王」小約翰‧史特勞斯的創作，提升了它的藝術價值，而不再局限於舞蹈之伴奏，是可獨立演奏、欣賞的樂曲。許多音樂家如蕭邦、布拉姆斯等，都有圓舞曲的作品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3.聆聽樂曲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(1)聆聽序奏與第一圓舞曲、第二圓舞曲，學生發表對這兩段樂曲的感受，並比較其中的不同。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(2)一邊聆聽，一邊打拍子或以肢體動作表現節奏。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4.音樂律動：引導學生一邊聆聽，一邊以簡單的肢體動作，表現三拍子的拍律。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5.哼唱主題：隨樂曲哼唱主題。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YuanStd-W7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YuanStd-W7" w:hint="eastAsia"/>
                <w:kern w:val="0"/>
                <w:position w:val="0"/>
                <w:sz w:val="16"/>
                <w:szCs w:val="16"/>
              </w:rPr>
              <w:t>6.直笛二部合奏〈燈塔〉。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【活動三】直笛演奏〈哆啦A夢〉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1.拍念〈哆啦A夢〉節奏型，在節奏型中找出新的符號，介紹全音符。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2.依課本節奏譜例，練習拍念連續附點音符之節奏型。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2.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練習吹奏〈哆啦A夢〉不同節奏型的樂句。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3.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師生先以第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～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2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小節的曲調，進行模仿第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6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～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10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小節的曲調為反覆，學會第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～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10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小節後，學生對本曲將很有信心，有意願習奏全曲。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4.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分兩組接奏全曲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(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一組吹奏一小節或一行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)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，反覆練習至熟練。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kern w:val="0"/>
                <w:position w:val="0"/>
                <w:sz w:val="16"/>
                <w:szCs w:val="16"/>
              </w:rPr>
              <w:t>5</w:t>
            </w:r>
            <w:r w:rsidRPr="007F5824"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  <w:t>.</w:t>
            </w:r>
            <w:r w:rsidRPr="007F5824">
              <w:rPr>
                <w:rFonts w:ascii="新細明體" w:eastAsia="新細明體" w:hAnsi="新細明體" w:cs="DFBiaoSongStd-W4" w:hint="eastAsia"/>
                <w:kern w:val="0"/>
                <w:position w:val="0"/>
                <w:sz w:val="16"/>
                <w:szCs w:val="16"/>
              </w:rPr>
              <w:t>聆聽兩首樂曲片段，感受不同風格。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DFBiaoSongStd-W4"/>
                <w:kern w:val="0"/>
                <w:position w:val="0"/>
                <w:sz w:val="16"/>
                <w:szCs w:val="16"/>
              </w:rPr>
            </w:pP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lastRenderedPageBreak/>
              <w:t>1.動態評量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2.學生互評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3教師評量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4.觀察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5.口頭詢問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6.操作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826843" w:rsidRPr="002B4108" w:rsidRDefault="00826843" w:rsidP="00826843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1/01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元旦放假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</w:p>
        </w:tc>
      </w:tr>
      <w:tr w:rsidR="00965119" w:rsidRPr="007F5824" w:rsidTr="007F5824">
        <w:trPr>
          <w:trHeight w:val="1730"/>
        </w:trPr>
        <w:tc>
          <w:tcPr>
            <w:tcW w:w="334" w:type="dxa"/>
            <w:vAlign w:val="center"/>
          </w:tcPr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lastRenderedPageBreak/>
              <w:t>19</w:t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/>
                <w:noProof/>
                <w:position w:val="0"/>
                <w:szCs w:val="24"/>
              </w:rPr>
              <w:drawing>
                <wp:inline distT="0" distB="0" distL="0" distR="0" wp14:anchorId="3C2F932C" wp14:editId="082DC5A5">
                  <wp:extent cx="38100" cy="2571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5119" w:rsidRPr="007F5824" w:rsidRDefault="00965119" w:rsidP="00965119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position w:val="0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01</w:t>
            </w:r>
            <w:r w:rsidRPr="007F5824">
              <w:rPr>
                <w:rFonts w:eastAsia="新細明體"/>
                <w:color w:val="000000"/>
                <w:position w:val="0"/>
                <w:sz w:val="18"/>
                <w:szCs w:val="18"/>
              </w:rPr>
              <w:t>/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03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04096E" wp14:editId="38EAAD8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43180</wp:posOffset>
                      </wp:positionV>
                      <wp:extent cx="7620" cy="226695"/>
                      <wp:effectExtent l="13970" t="8255" r="6985" b="1270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F6E7B" id="直線單箭頭接點 1" o:spid="_x0000_s1026" type="#_x0000_t32" style="position:absolute;margin-left:16.2pt;margin-top:3.4pt;width:.6pt;height:1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10TwIAAFMEAAAOAAAAZHJzL2Uyb0RvYy54bWysVMGO0zAQvSPxD1bu3TSh7bZR0xVKWjgs&#10;sNIuH+DaTmPh2JbtbVohfoHjHkBCXDjunpA48D2w2r9g7LSFhQtC5OCMMzPPb2aeMz3ZNAKtmbFc&#10;yTxKjvoRYpIoyuUqj15eLHrjCFmHJcVCSZZHW2ajk9nDB9NWZyxVtRKUGQQg0matzqPaOZ3FsSU1&#10;a7A9UppJcFbKNNjB1qxianAL6I2I035/FLfKUG0UYdbC17JzRrOAX1WMuBdVZZlDIo+AmwurCevS&#10;r/FsirOVwbrmZEcD/wOLBnMJhx6gSuwwujT8D6iGE6OsqtwRUU2sqooTFmqAapL+b9Wc11izUAs0&#10;x+pDm+z/gyXP12cGcQqzi5DEDYzo9v3n2y/vvl3d3N5c3328/v72093XDyjxrWq1zSCjkGfGF0s2&#10;8lyfKvLKIqmKGssVC5QvthpwQkZ8L8VvrIYDl+0zRSEGXzoV+rapTIMqwfVTn+jBoTdoEwa1PQyK&#10;bRwi8PF4lMIwCTjSdDSaDD23GGcexKdqY90TphrkjTyyzmC+ql2hpARBKNMdgNen1nWJ+wSfLNWC&#10;CxF0ISRq82gyTIeBkVWCU+/0YdasloUwaI29ssKzY3EvzKhLSQNYzTCd72yHuehsYC2kx4PSgM7O&#10;6qTzetKfzMfz8aA3SEfz3qBflr3Hi2LQGy2S42H5qCyKMnnjqSWDrOaUMunZ7WWcDP5OJrsL1Qnw&#10;IORDG+L76KHRQHb/DqTDlP1gO4ksFd2eGd9aP3BQbgje3TJ/NX7dh6if/4LZDwAAAP//AwBQSwME&#10;FAAGAAgAAAAhAEZOQF7bAAAABgEAAA8AAABkcnMvZG93bnJldi54bWxMj0FPg0AUhO8m/ofNM/Fm&#10;FwGxoTwaY6LxYEha7X3LPgFl3yK7BfrvXU96nMxk5ptiu5heTDS6zjLC7SoCQVxb3XGD8P72dLMG&#10;4bxirXrLhHAmB9vy8qJQubYz72ja+0aEEna5Qmi9H3IpXd2SUW5lB+LgfdjRKB/k2Eg9qjmUm17G&#10;UZRJozoOC60a6LGl+mt/MgjffH8+pHJaf1aVz55fXhumaka8vloeNiA8Lf4vDL/4AR3KwHS0J9ZO&#10;9AhJnIYkQhYOBDtJMhBHhDS+A1kW8j9++QMAAP//AwBQSwECLQAUAAYACAAAACEAtoM4kv4AAADh&#10;AQAAEwAAAAAAAAAAAAAAAAAAAAAAW0NvbnRlbnRfVHlwZXNdLnhtbFBLAQItABQABgAIAAAAIQA4&#10;/SH/1gAAAJQBAAALAAAAAAAAAAAAAAAAAC8BAABfcmVscy8ucmVsc1BLAQItABQABgAIAAAAIQCr&#10;Db10TwIAAFMEAAAOAAAAAAAAAAAAAAAAAC4CAABkcnMvZTJvRG9jLnhtbFBLAQItABQABgAIAAAA&#10;IQBGTkBe2wAAAAYBAAAPAAAAAAAAAAAAAAAAAKkEAABkcnMvZG93bnJldi54bWxQSwUGAAAAAAQA&#10;BADzAAAAsQUAAAAA&#10;"/>
                  </w:pict>
                </mc:Fallback>
              </mc:AlternateConten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-50" w:left="-120" w:rightChars="-5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 w:val="18"/>
                <w:szCs w:val="18"/>
              </w:rPr>
            </w:pPr>
            <w:r w:rsidRPr="007F5824"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01/</w:t>
            </w:r>
            <w:r>
              <w:rPr>
                <w:rFonts w:eastAsia="新細明體" w:hint="eastAsia"/>
                <w:color w:val="000000"/>
                <w:positio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7F5824">
              <w:rPr>
                <w:rFonts w:eastAsia="新細明體" w:hint="eastAsia"/>
                <w:position w:val="0"/>
                <w:szCs w:val="24"/>
              </w:rPr>
              <w:t>填詞創作</w:t>
            </w:r>
            <w:r w:rsidRPr="007F5824">
              <w:rPr>
                <w:rFonts w:eastAsia="新細明體" w:hint="eastAsia"/>
                <w:position w:val="0"/>
                <w:szCs w:val="24"/>
              </w:rPr>
              <w:t>/</w:t>
            </w:r>
            <w:r w:rsidRPr="007F5824">
              <w:rPr>
                <w:rFonts w:eastAsia="新細明體" w:hint="eastAsia"/>
                <w:position w:val="0"/>
                <w:szCs w:val="24"/>
              </w:rPr>
              <w:t>班級才藝發表</w:t>
            </w:r>
          </w:p>
          <w:p w:rsidR="00965119" w:rsidRPr="007F5824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000099"/>
                <w:position w:val="0"/>
                <w:sz w:val="20"/>
              </w:rPr>
            </w:pPr>
            <w:r w:rsidRPr="007F5824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965119" w:rsidRDefault="00965119" w:rsidP="00965119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ascii="BiauKai" w:hAnsi="BiauKai" w:cs="BiauKai" w:hint="eastAsia"/>
                <w:color w:val="9966FF"/>
                <w:sz w:val="20"/>
              </w:rPr>
            </w:pPr>
            <w:r w:rsidRPr="00965119">
              <w:rPr>
                <w:rFonts w:ascii="BiauKai" w:eastAsia="BiauKai" w:hAnsi="BiauKai" w:cs="BiauKai"/>
                <w:color w:val="9966FF"/>
                <w:sz w:val="20"/>
              </w:rPr>
              <w:t>【生涯規劃】</w:t>
            </w:r>
          </w:p>
          <w:p w:rsidR="00965119" w:rsidRPr="00965119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 w:val="20"/>
              </w:rPr>
            </w:pPr>
            <w:r w:rsidRPr="00965119">
              <w:rPr>
                <w:rFonts w:ascii="BiauKai" w:eastAsia="BiauKai" w:hAnsi="BiauKai" w:cs="BiauKai"/>
                <w:color w:val="339933"/>
                <w:sz w:val="20"/>
              </w:rPr>
              <w:t>【品德】</w:t>
            </w:r>
          </w:p>
        </w:tc>
        <w:tc>
          <w:tcPr>
            <w:tcW w:w="36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3</w:t>
            </w: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1-3-1探索各種不同的藝術創作方式，表現創作的想像力。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1-3-2構思藝術創作的主題與內容，選擇適當的媒體、技法，完成有規劃、有感情及思想的創作。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1-3-3嘗試以藝術創作的技法、形式，表現個人的想法和情感。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2-3-8使用適當的視覺、聽覺、動覺藝術用語，說明自己和他人作品的特徵和價值。</w:t>
            </w:r>
          </w:p>
        </w:tc>
        <w:tc>
          <w:tcPr>
            <w:tcW w:w="2807" w:type="dxa"/>
            <w:shd w:val="clear" w:color="auto" w:fill="auto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1.練習歡樂歌或耶誕鈴聲的歌詞改編創作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2.上台表演才藝</w:t>
            </w:r>
          </w:p>
        </w:tc>
        <w:tc>
          <w:tcPr>
            <w:tcW w:w="2807" w:type="dxa"/>
          </w:tcPr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【活動一】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1填詞的注意事項說明。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2.全班分組，進行歌詞創作。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3.引導學生邊哼唱編創作。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4.朗誦歌詞：朗誦歌詞，並討論詞意。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4.習唱一、二部歌詞，並反覆練習至熟鍊。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5.表演與分享：6～8人一組，上臺表演直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【活動二】</w:t>
            </w:r>
          </w:p>
          <w:p w:rsidR="00965119" w:rsidRPr="007F5824" w:rsidRDefault="00965119" w:rsidP="00965119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position w:val="0"/>
                <w:sz w:val="16"/>
                <w:szCs w:val="16"/>
              </w:rPr>
            </w:pPr>
            <w:r w:rsidRPr="007F5824">
              <w:rPr>
                <w:rFonts w:ascii="新細明體" w:eastAsia="新細明體" w:hAnsi="新細明體" w:cs="新細明體" w:hint="eastAsia"/>
                <w:position w:val="0"/>
                <w:sz w:val="16"/>
                <w:szCs w:val="16"/>
              </w:rPr>
              <w:t>。班級才藝發表會</w:t>
            </w:r>
          </w:p>
        </w:tc>
        <w:tc>
          <w:tcPr>
            <w:tcW w:w="1444" w:type="dxa"/>
          </w:tcPr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1.動態評量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2.學生互評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 w:rsidRPr="007F5824">
              <w:rPr>
                <w:rFonts w:ascii="標楷體" w:eastAsia="標楷體" w:hAnsi="標楷體" w:hint="eastAsia"/>
                <w:position w:val="0"/>
                <w:sz w:val="22"/>
                <w:szCs w:val="22"/>
              </w:rPr>
              <w:t>3教師評量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4.觀察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5.口頭詢問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  <w:r w:rsidRPr="007F5824">
              <w:rPr>
                <w:rFonts w:ascii="標楷體" w:eastAsia="標楷體" w:hAnsi="標楷體" w:hint="eastAsia"/>
                <w:position w:val="0"/>
                <w:szCs w:val="24"/>
              </w:rPr>
              <w:t>6.操作</w:t>
            </w:r>
          </w:p>
          <w:p w:rsidR="00965119" w:rsidRPr="007F5824" w:rsidRDefault="00965119" w:rsidP="00965119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826843" w:rsidRPr="002B4108" w:rsidRDefault="00826843" w:rsidP="00826843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1/13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、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1/14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期末評量</w:t>
            </w:r>
          </w:p>
          <w:p w:rsidR="00826843" w:rsidRPr="002B4108" w:rsidRDefault="00826843" w:rsidP="00826843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1/15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新春揮毫</w:t>
            </w:r>
          </w:p>
          <w:p w:rsidR="00826843" w:rsidRPr="002B4108" w:rsidRDefault="00826843" w:rsidP="00826843">
            <w:pPr>
              <w:suppressAutoHyphens w:val="0"/>
              <w:spacing w:line="240" w:lineRule="exac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1/20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休業式</w:t>
            </w:r>
          </w:p>
          <w:p w:rsidR="00965119" w:rsidRPr="007F5824" w:rsidRDefault="00826843" w:rsidP="00826843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position w:val="0"/>
                <w:sz w:val="20"/>
              </w:rPr>
            </w:pPr>
            <w:r w:rsidRPr="002B4108">
              <w:rPr>
                <w:rFonts w:eastAsia="新細明體" w:hint="eastAsia"/>
                <w:b/>
                <w:position w:val="0"/>
                <w:sz w:val="20"/>
              </w:rPr>
              <w:t>1/21</w:t>
            </w:r>
            <w:r w:rsidRPr="002B4108">
              <w:rPr>
                <w:rFonts w:eastAsia="新細明體" w:hint="eastAsia"/>
                <w:b/>
                <w:position w:val="0"/>
                <w:sz w:val="20"/>
              </w:rPr>
              <w:t>寒假開始</w:t>
            </w:r>
          </w:p>
        </w:tc>
      </w:tr>
    </w:tbl>
    <w:p w:rsidR="00F10272" w:rsidRDefault="00F10272" w:rsidP="007F582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</w:p>
    <w:p w:rsidR="00F10272" w:rsidRPr="00F10272" w:rsidRDefault="00F10272" w:rsidP="00F10272">
      <w:pPr>
        <w:pStyle w:val="a4"/>
        <w:spacing w:line="240" w:lineRule="auto"/>
        <w:ind w:left="0" w:hanging="2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eastAsia="新細明體"/>
          <w:position w:val="0"/>
        </w:rPr>
        <w:br w:type="page"/>
      </w:r>
      <w:r w:rsidRPr="00F10272">
        <w:rPr>
          <w:rFonts w:ascii="BiauKai" w:eastAsia="BiauKai" w:hAnsi="BiauKai" w:cs="BiauKai"/>
          <w:b/>
          <w:sz w:val="32"/>
          <w:szCs w:val="28"/>
        </w:rPr>
        <w:lastRenderedPageBreak/>
        <w:t>臺北市北投區文化國民小學</w:t>
      </w:r>
      <w:r w:rsidRPr="00F10272">
        <w:rPr>
          <w:rFonts w:ascii="BiauKai" w:eastAsia="BiauKai" w:hAnsi="BiauKai" w:cs="BiauKai"/>
          <w:color w:val="FF0000"/>
          <w:sz w:val="32"/>
          <w:szCs w:val="28"/>
          <w:u w:val="single"/>
        </w:rPr>
        <w:t xml:space="preserve"> 109</w:t>
      </w:r>
      <w:r w:rsidRPr="00F10272">
        <w:rPr>
          <w:rFonts w:ascii="BiauKai" w:eastAsia="BiauKai" w:hAnsi="BiauKai" w:cs="BiauKai"/>
          <w:sz w:val="32"/>
          <w:szCs w:val="28"/>
          <w:u w:val="single"/>
        </w:rPr>
        <w:t xml:space="preserve"> </w:t>
      </w:r>
      <w:r w:rsidRPr="00F10272">
        <w:rPr>
          <w:rFonts w:ascii="BiauKai" w:eastAsia="BiauKai" w:hAnsi="BiauKai" w:cs="BiauKai"/>
          <w:b/>
          <w:sz w:val="32"/>
          <w:szCs w:val="28"/>
        </w:rPr>
        <w:t>學年度</w:t>
      </w:r>
      <w:r w:rsidRPr="00F10272">
        <w:rPr>
          <w:rFonts w:ascii="BiauKai" w:eastAsia="BiauKai" w:hAnsi="BiauKai" w:cs="BiauKai"/>
          <w:sz w:val="32"/>
          <w:szCs w:val="28"/>
          <w:u w:val="single"/>
        </w:rPr>
        <w:t xml:space="preserve"> </w:t>
      </w:r>
      <w:r w:rsidRPr="00F10272">
        <w:rPr>
          <w:rFonts w:ascii="BiauKai" w:eastAsia="BiauKai" w:hAnsi="BiauKai" w:cs="BiauKai"/>
          <w:color w:val="FF0000"/>
          <w:sz w:val="32"/>
          <w:szCs w:val="28"/>
          <w:u w:val="single"/>
        </w:rPr>
        <w:t>六</w:t>
      </w:r>
      <w:r w:rsidRPr="00F10272">
        <w:rPr>
          <w:rFonts w:ascii="BiauKai" w:eastAsia="BiauKai" w:hAnsi="BiauKai" w:cs="BiauKai"/>
          <w:sz w:val="32"/>
          <w:szCs w:val="28"/>
          <w:u w:val="single"/>
        </w:rPr>
        <w:t xml:space="preserve"> </w:t>
      </w:r>
      <w:r w:rsidRPr="00F10272">
        <w:rPr>
          <w:rFonts w:ascii="BiauKai" w:eastAsia="BiauKai" w:hAnsi="BiauKai" w:cs="BiauKai"/>
          <w:b/>
          <w:sz w:val="32"/>
          <w:szCs w:val="28"/>
        </w:rPr>
        <w:t>年級第</w:t>
      </w:r>
      <w:r w:rsidRPr="00F10272">
        <w:rPr>
          <w:rFonts w:ascii="BiauKai" w:eastAsia="BiauKai" w:hAnsi="BiauKai" w:cs="BiauKai"/>
          <w:color w:val="FF0000"/>
          <w:sz w:val="32"/>
          <w:szCs w:val="28"/>
          <w:u w:val="single"/>
        </w:rPr>
        <w:t xml:space="preserve"> 2</w:t>
      </w:r>
      <w:r w:rsidRPr="00F10272">
        <w:rPr>
          <w:rFonts w:ascii="BiauKai" w:eastAsia="BiauKai" w:hAnsi="BiauKai" w:cs="BiauKai"/>
          <w:sz w:val="32"/>
          <w:szCs w:val="28"/>
          <w:u w:val="single"/>
        </w:rPr>
        <w:t xml:space="preserve"> </w:t>
      </w:r>
      <w:r w:rsidRPr="00F10272">
        <w:rPr>
          <w:rFonts w:ascii="BiauKai" w:eastAsia="BiauKai" w:hAnsi="BiauKai" w:cs="BiauKai"/>
          <w:b/>
          <w:sz w:val="32"/>
          <w:szCs w:val="28"/>
        </w:rPr>
        <w:t xml:space="preserve">學期 </w:t>
      </w:r>
      <w:r w:rsidRPr="00F10272">
        <w:rPr>
          <w:rFonts w:ascii="新細明體" w:eastAsia="新細明體" w:hAnsi="新細明體" w:cs="BiauKai" w:hint="eastAsia"/>
          <w:b/>
          <w:sz w:val="32"/>
          <w:szCs w:val="28"/>
        </w:rPr>
        <w:t>藝音</w:t>
      </w:r>
      <w:r w:rsidRPr="00F10272">
        <w:rPr>
          <w:rFonts w:ascii="BiauKai" w:eastAsia="BiauKai" w:hAnsi="BiauKai" w:cs="BiauKai"/>
          <w:b/>
          <w:sz w:val="32"/>
          <w:szCs w:val="28"/>
        </w:rPr>
        <w:t>領域教學計畫  編寫者：</w:t>
      </w:r>
      <w:r w:rsidRPr="00F10272">
        <w:rPr>
          <w:rFonts w:ascii="新細明體" w:eastAsia="新細明體" w:hAnsi="新細明體" w:hint="eastAsia"/>
          <w:b/>
          <w:bCs/>
          <w:sz w:val="32"/>
          <w:szCs w:val="28"/>
          <w:u w:val="single"/>
        </w:rPr>
        <w:t>藍慧如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3346"/>
      </w:tblGrid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bookmarkStart w:id="0" w:name="_GoBack"/>
            <w:bookmarkEnd w:id="0"/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課程目的</w:t>
            </w:r>
          </w:p>
        </w:tc>
        <w:tc>
          <w:tcPr>
            <w:tcW w:w="13346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為即將畢業的孩子用自行設計的戲劇與舞蹈，音樂及律動表達對師長、同學的愛，並留下美好的回憶。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學習背景分析及銜接處理</w:t>
            </w:r>
          </w:p>
        </w:tc>
        <w:tc>
          <w:tcPr>
            <w:tcW w:w="13346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1.認識世界歌謠不同的表現方式及風土民情。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2.感受梆笛的音色。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3.歌曲習唱、節奏拍念與直笛習奏。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4.樂曲欣賞能力。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學期學習目標</w:t>
            </w:r>
          </w:p>
        </w:tc>
        <w:tc>
          <w:tcPr>
            <w:tcW w:w="13346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1. 演唱世界歌謠，感受多樣的風土民情。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2. 演唱a小調歌曲，認識a小調音階。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3. 認識特色音階，以直笛即興創作曲調。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4. 欣賞獨特的傳統器樂，感受濃厚的民族風采。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5. 演唱歌曲感受臺灣民歌風格，喚起對本土歌謠的興趣。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6. 欣賞變奏曲認識變奏曲風格，感受梆笛的音色，認識本土音樂家馬水龍。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7. 直笛習奏呂泉生的作品， 探索詮釋的方法。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8. 運用多元的藝術形式，表達畢業的感受與想法。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9.以RT為劇本進行改編並演出。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10. 透過音樂元素的整合完成畢業班才藝發表的演出。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教材來源</w:t>
            </w:r>
          </w:p>
        </w:tc>
        <w:tc>
          <w:tcPr>
            <w:tcW w:w="13346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6"/>
                <w:szCs w:val="26"/>
              </w:rPr>
              <w:t>康軒六下教材及部分自編</w:t>
            </w:r>
          </w:p>
        </w:tc>
      </w:tr>
    </w:tbl>
    <w:p w:rsidR="00F10272" w:rsidRPr="00F10272" w:rsidRDefault="00F10272" w:rsidP="00F10272">
      <w:pPr>
        <w:numPr>
          <w:ilvl w:val="0"/>
          <w:numId w:val="2"/>
        </w:numPr>
        <w:suppressAutoHyphens w:val="0"/>
        <w:spacing w:line="240" w:lineRule="auto"/>
        <w:ind w:leftChars="0" w:left="482" w:firstLineChars="0" w:hanging="482"/>
        <w:textDirection w:val="lrTb"/>
        <w:textAlignment w:val="auto"/>
        <w:outlineLvl w:val="9"/>
        <w:rPr>
          <w:rFonts w:ascii="新細明體" w:eastAsia="新細明體" w:hAnsi="新細明體" w:hint="eastAsia"/>
          <w:position w:val="0"/>
          <w:szCs w:val="24"/>
        </w:rPr>
      </w:pPr>
      <w:r w:rsidRPr="00F10272">
        <w:rPr>
          <w:rFonts w:ascii="新細明體" w:eastAsia="新細明體" w:hAnsi="新細明體" w:hint="eastAsia"/>
          <w:position w:val="0"/>
          <w:szCs w:val="24"/>
        </w:rPr>
        <w:t xml:space="preserve">說明: </w:t>
      </w:r>
      <w:r w:rsidRPr="00F10272">
        <w:rPr>
          <w:rFonts w:ascii="新細明體" w:eastAsia="新細明體" w:hAnsi="新細明體" w:hint="eastAsia"/>
          <w:b/>
          <w:position w:val="0"/>
          <w:szCs w:val="24"/>
        </w:rPr>
        <w:t>課程設計應適切融入融入議題請依下列</w:t>
      </w:r>
      <w:r w:rsidRPr="00F10272">
        <w:rPr>
          <w:rFonts w:ascii="新細明體" w:eastAsia="新細明體" w:hAnsi="新細明體" w:hint="eastAsia"/>
          <w:b/>
          <w:color w:val="FF0000"/>
          <w:position w:val="0"/>
          <w:szCs w:val="24"/>
        </w:rPr>
        <w:t>顏色</w:t>
      </w:r>
      <w:r w:rsidRPr="00F10272">
        <w:rPr>
          <w:rFonts w:ascii="新細明體" w:eastAsia="新細明體" w:hAnsi="新細明體" w:hint="eastAsia"/>
          <w:b/>
          <w:position w:val="0"/>
          <w:szCs w:val="24"/>
        </w:rPr>
        <w:t>，在</w:t>
      </w:r>
      <w:r w:rsidRPr="00F10272">
        <w:rPr>
          <w:rFonts w:ascii="新細明體" w:eastAsia="新細明體" w:hAnsi="新細明體" w:hint="eastAsia"/>
          <w:position w:val="0"/>
          <w:szCs w:val="24"/>
        </w:rPr>
        <w:t>【</w:t>
      </w:r>
      <w:r w:rsidRPr="00F10272">
        <w:rPr>
          <w:rFonts w:ascii="新細明體" w:eastAsia="新細明體" w:hAnsi="新細明體" w:hint="eastAsia"/>
          <w:b/>
          <w:color w:val="FF0000"/>
          <w:position w:val="0"/>
          <w:szCs w:val="24"/>
        </w:rPr>
        <w:t>單元名稱</w:t>
      </w:r>
      <w:r w:rsidRPr="00F10272">
        <w:rPr>
          <w:rFonts w:ascii="新細明體" w:eastAsia="新細明體" w:hAnsi="新細明體" w:hint="eastAsia"/>
          <w:position w:val="0"/>
          <w:szCs w:val="24"/>
        </w:rPr>
        <w:t>】</w:t>
      </w:r>
      <w:r w:rsidRPr="00F10272">
        <w:rPr>
          <w:rFonts w:ascii="新細明體" w:eastAsia="新細明體" w:hAnsi="新細明體" w:hint="eastAsia"/>
          <w:b/>
          <w:position w:val="0"/>
          <w:szCs w:val="24"/>
        </w:rPr>
        <w:t xml:space="preserve">中標示教學進度   </w:t>
      </w:r>
      <w:r w:rsidRPr="00F10272">
        <w:rPr>
          <w:rFonts w:ascii="新細明體" w:eastAsia="新細明體" w:hAnsi="新細明體" w:hint="eastAsia"/>
          <w:color w:val="FF0000"/>
          <w:position w:val="0"/>
          <w:szCs w:val="24"/>
        </w:rPr>
        <w:t>【性別平等】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0000FF"/>
          <w:position w:val="0"/>
          <w:szCs w:val="24"/>
        </w:rPr>
        <w:t>【人權】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FF6600"/>
          <w:position w:val="0"/>
          <w:szCs w:val="24"/>
        </w:rPr>
        <w:t>【環境及海洋教育】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339933"/>
          <w:position w:val="0"/>
          <w:szCs w:val="24"/>
        </w:rPr>
        <w:t>【品德】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FF9966"/>
          <w:position w:val="0"/>
          <w:szCs w:val="24"/>
        </w:rPr>
        <w:t>【生命】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A15987"/>
          <w:position w:val="0"/>
          <w:szCs w:val="24"/>
        </w:rPr>
        <w:t>【法治】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006699"/>
          <w:position w:val="0"/>
          <w:szCs w:val="24"/>
        </w:rPr>
        <w:t>【科技】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CC9900"/>
          <w:position w:val="0"/>
          <w:szCs w:val="24"/>
        </w:rPr>
        <w:t>【資訊】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7030A0"/>
          <w:position w:val="0"/>
          <w:szCs w:val="24"/>
        </w:rPr>
        <w:t>【能源】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FF9966"/>
          <w:position w:val="0"/>
          <w:szCs w:val="24"/>
        </w:rPr>
        <w:t>【安全】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CC3300"/>
          <w:position w:val="0"/>
          <w:szCs w:val="24"/>
        </w:rPr>
        <w:t>【防災】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00FF00"/>
          <w:position w:val="0"/>
          <w:szCs w:val="24"/>
        </w:rPr>
        <w:t>【戶外</w:t>
      </w:r>
      <w:r w:rsidRPr="00F10272">
        <w:rPr>
          <w:rFonts w:ascii="新細明體" w:eastAsia="新細明體" w:hAnsi="新細明體" w:hint="eastAsia"/>
          <w:color w:val="00FF00"/>
          <w:position w:val="0"/>
          <w:szCs w:val="24"/>
          <w:u w:val="single"/>
        </w:rPr>
        <w:t>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9966FF"/>
          <w:position w:val="0"/>
          <w:szCs w:val="24"/>
        </w:rPr>
        <w:t>【生涯規劃】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003366"/>
          <w:position w:val="0"/>
          <w:szCs w:val="24"/>
        </w:rPr>
        <w:t>【家庭】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333399"/>
          <w:position w:val="0"/>
          <w:szCs w:val="24"/>
        </w:rPr>
        <w:t>【閱讀素養</w:t>
      </w:r>
      <w:r w:rsidRPr="00F10272">
        <w:rPr>
          <w:rFonts w:ascii="新細明體" w:eastAsia="新細明體" w:hAnsi="新細明體" w:hint="eastAsia"/>
          <w:color w:val="333399"/>
          <w:position w:val="0"/>
          <w:szCs w:val="24"/>
          <w:u w:val="single"/>
        </w:rPr>
        <w:t>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CC00CC"/>
          <w:position w:val="0"/>
          <w:szCs w:val="24"/>
        </w:rPr>
        <w:t>【多元文化】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b/>
          <w:color w:val="C00000"/>
          <w:position w:val="0"/>
          <w:szCs w:val="24"/>
        </w:rPr>
        <w:t>【國際教育】</w:t>
      </w:r>
      <w:r w:rsidRPr="00F10272">
        <w:rPr>
          <w:rFonts w:ascii="新細明體" w:eastAsia="新細明體" w:hAnsi="新細明體" w:hint="eastAsia"/>
          <w:position w:val="0"/>
          <w:szCs w:val="24"/>
        </w:rPr>
        <w:t>、</w:t>
      </w:r>
      <w:r w:rsidRPr="00F10272">
        <w:rPr>
          <w:rFonts w:ascii="新細明體" w:eastAsia="新細明體" w:hAnsi="新細明體" w:hint="eastAsia"/>
          <w:color w:val="806000"/>
          <w:position w:val="0"/>
          <w:szCs w:val="24"/>
        </w:rPr>
        <w:t>【原住民族教育】。</w:t>
      </w:r>
      <w:r w:rsidRPr="00F10272">
        <w:rPr>
          <w:rFonts w:ascii="新細明體" w:eastAsia="新細明體" w:hAnsi="新細明體" w:hint="eastAsia"/>
          <w:position w:val="0"/>
          <w:szCs w:val="24"/>
        </w:rPr>
        <w:t>另</w:t>
      </w:r>
      <w:r w:rsidRPr="00F10272">
        <w:rPr>
          <w:rFonts w:ascii="新細明體" w:eastAsia="新細明體" w:hAnsi="新細明體" w:hint="eastAsia"/>
          <w:color w:val="FF00FF"/>
          <w:position w:val="0"/>
          <w:szCs w:val="24"/>
        </w:rPr>
        <w:t>【本土語言】</w:t>
      </w:r>
      <w:r w:rsidRPr="00F10272">
        <w:rPr>
          <w:rFonts w:ascii="新細明體" w:eastAsia="新細明體" w:hAnsi="新細明體" w:hint="eastAsia"/>
          <w:position w:val="0"/>
          <w:szCs w:val="24"/>
        </w:rPr>
        <w:t>(至少一節)。。</w:t>
      </w:r>
    </w:p>
    <w:p w:rsidR="00F10272" w:rsidRPr="00F10272" w:rsidRDefault="00F10272" w:rsidP="00F10272">
      <w:pPr>
        <w:suppressAutoHyphens w:val="0"/>
        <w:spacing w:line="240" w:lineRule="auto"/>
        <w:ind w:leftChars="0" w:left="0" w:firstLineChars="350" w:firstLine="840"/>
        <w:textDirection w:val="lrTb"/>
        <w:textAlignment w:val="auto"/>
        <w:outlineLvl w:val="9"/>
        <w:rPr>
          <w:rFonts w:eastAsia="新細明體" w:hint="eastAsia"/>
          <w:position w:val="0"/>
        </w:rPr>
      </w:pPr>
    </w:p>
    <w:tbl>
      <w:tblPr>
        <w:tblW w:w="15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062"/>
        <w:gridCol w:w="1276"/>
        <w:gridCol w:w="367"/>
        <w:gridCol w:w="2807"/>
        <w:gridCol w:w="2807"/>
        <w:gridCol w:w="2807"/>
        <w:gridCol w:w="1444"/>
        <w:gridCol w:w="2291"/>
      </w:tblGrid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529"/>
          <w:tblHeader/>
        </w:trPr>
        <w:tc>
          <w:tcPr>
            <w:tcW w:w="334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lastRenderedPageBreak/>
              <w:t>週次</w:t>
            </w:r>
          </w:p>
        </w:tc>
        <w:tc>
          <w:tcPr>
            <w:tcW w:w="1062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新細明體" w:hAnsi="標楷體"/>
                <w:color w:val="000000"/>
                <w:position w:val="0"/>
                <w:szCs w:val="24"/>
              </w:rPr>
            </w:pPr>
            <w:r w:rsidRPr="00F10272">
              <w:rPr>
                <w:rFonts w:ascii="標楷體" w:eastAsia="新細明體" w:hAnsi="標楷體" w:hint="eastAsia"/>
                <w:color w:val="000000"/>
                <w:position w:val="0"/>
                <w:szCs w:val="24"/>
              </w:rPr>
              <w:t>日期</w:t>
            </w:r>
          </w:p>
        </w:tc>
        <w:tc>
          <w:tcPr>
            <w:tcW w:w="1276" w:type="dxa"/>
            <w:shd w:val="clear" w:color="auto" w:fill="E5FFE5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單元名稱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color w:val="FF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FF0000"/>
                <w:position w:val="0"/>
                <w:sz w:val="26"/>
                <w:szCs w:val="26"/>
                <w:highlight w:val="yellow"/>
              </w:rPr>
              <w:t>融入議題</w:t>
            </w:r>
          </w:p>
        </w:tc>
        <w:tc>
          <w:tcPr>
            <w:tcW w:w="367" w:type="dxa"/>
            <w:shd w:val="clear" w:color="auto" w:fill="E5FFE5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節數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對應能力指標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學習目標</w:t>
            </w:r>
          </w:p>
        </w:tc>
        <w:tc>
          <w:tcPr>
            <w:tcW w:w="2807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教學重點</w:t>
            </w:r>
          </w:p>
        </w:tc>
        <w:tc>
          <w:tcPr>
            <w:tcW w:w="1444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評量方式</w:t>
            </w:r>
          </w:p>
        </w:tc>
        <w:tc>
          <w:tcPr>
            <w:tcW w:w="2291" w:type="dxa"/>
            <w:shd w:val="clear" w:color="auto" w:fill="E5FFE5"/>
            <w:vAlign w:val="center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  <w:sz w:val="20"/>
              </w:rPr>
            </w:pPr>
            <w:r w:rsidRPr="00F10272">
              <w:rPr>
                <w:rFonts w:ascii="標楷體" w:eastAsia="標楷體" w:hAnsi="標楷體" w:hint="eastAsia"/>
                <w:b/>
                <w:color w:val="000000"/>
                <w:position w:val="0"/>
                <w:sz w:val="26"/>
                <w:szCs w:val="26"/>
              </w:rPr>
              <w:t>備註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Cs w:val="24"/>
              </w:rPr>
              <w:t>1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10272">
              <w:rPr>
                <w:rFonts w:eastAsia="標楷體" w:hint="eastAsia"/>
                <w:color w:val="000000"/>
                <w:position w:val="0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color w:val="000000"/>
                <w:position w:val="0"/>
                <w:sz w:val="20"/>
              </w:rPr>
              <w:t>2/1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4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12065</wp:posOffset>
                      </wp:positionV>
                      <wp:extent cx="6985" cy="278130"/>
                      <wp:effectExtent l="13335" t="8255" r="8255" b="889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094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13.9pt;margin-top:.95pt;width:.55pt;height:21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EYTwIAAFUEAAAOAAAAZHJzL2Uyb0RvYy54bWysVMGO0zAQvSPxD1bu3STdtttGTVcoabks&#10;UGkX7q7tNBaObdnephXiFzjuASTEhePuCYkD3wPV/gVjt1t24YIQOTjjjOfNm5nnjE/XjUArZixX&#10;Mo/SoyRCTBJFuVzm0cuLWWcYIeuwpFgoyfJow2x0Onn8aNzqjHVVrQRlBgGItFmr86h2TmdxbEnN&#10;GmyPlGYSnJUyDXawNcuYGtwCeiPibpIM4lYZqo0izFr4Wu6c0STgVxUj7kVVWeaQyCPg5sJqwrrw&#10;azwZ42xpsK452dPA/8CiwVxC0gNUiR1Gl4b/AdVwYpRVlTsiqolVVXHCQg1QTZr8Vs15jTULtUBz&#10;rD60yf4/WPJ8NTeIU5hdP0ISNzCj7Ycv26/vv1/dbG+ubz9d/3j3+fbbRwR+aFarbQYxhZwbXy5Z&#10;y3N9pshri6QqaiyXLJC+2GgASn1E/CDEb6yGlIv2maJwBl86FTq3rkyDKsH1Kx/owaE7aB1GtTmM&#10;iq0dIvBxMBoCXwKO7skwPQ6DjHHmQXyoNtY9ZapB3sgj6wzmy9oVSkqQhDK7BHh1Zp2n+CvAB0s1&#10;40IEZQiJ2jwa9bv9wMgqwal3+mPWLBeFMGiFvbbCE+oFz/1jRl1KGsBqhul0bzvMxc6G5EJ6PCgN&#10;6OytnXjejJLRdDgd9jq97mDa6SVl2XkyK3qdwSw96ZfHZVGU6VtPLe1lNaeUSc/uTshp7++Esr9S&#10;OwkepHxoQ/wQPfQLyN69A+kwZT/YnUQWim7m5m76oN1weH/P/OW4vwf7/t9g8hMAAP//AwBQSwME&#10;FAAGAAgAAAAhAJpCVG7bAAAABgEAAA8AAABkcnMvZG93bnJldi54bWxMjkFPg0AQhe8m/ofNmHiz&#10;S0ktiCxNY6LxYEha9b5lR8Cys5TdAv33jic9Td68l/e+fDPbTow4+NaRguUiAoFUOdNSreDj/fku&#10;BeGDJqM7R6jggh42xfVVrjPjJtrhuA+14BLymVbQhNBnUvqqQav9wvVI7H25werAcqilGfTE5baT&#10;cRStpdUt8UKje3xqsDruz1bBiZLL50qO6XdZhvXL61tNWE5K3d7M20cQAefwF4ZffEaHgpkO7kzG&#10;i05BnDB54P8DCLbjlO9Bweo+AVnk8j9+8QMAAP//AwBQSwECLQAUAAYACAAAACEAtoM4kv4AAADh&#10;AQAAEwAAAAAAAAAAAAAAAAAAAAAAW0NvbnRlbnRfVHlwZXNdLnhtbFBLAQItABQABgAIAAAAIQA4&#10;/SH/1gAAAJQBAAALAAAAAAAAAAAAAAAAAC8BAABfcmVscy8ucmVsc1BLAQItABQABgAIAAAAIQCZ&#10;zqEYTwIAAFUEAAAOAAAAAAAAAAAAAAAAAC4CAABkcnMvZTJvRG9jLnhtbFBLAQItABQABgAIAAAA&#10;IQCaQlRu2wAAAAYBAAAPAAAAAAAAAAAAAAAAAKkEAABkcnMvZG93bnJldi54bWxQSwUGAAAAAAQA&#10;BADzAAAAsQUAAAAA&#10;"/>
                  </w:pict>
                </mc:Fallback>
              </mc:AlternateConten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3/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唱歌謠看世界</w:t>
            </w:r>
            <w:r w:rsidRPr="00F10272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CC00CC"/>
                <w:position w:val="0"/>
                <w:sz w:val="20"/>
              </w:rPr>
              <w:t>【多元文化】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FF6600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FF6600"/>
                <w:position w:val="0"/>
                <w:sz w:val="20"/>
              </w:rPr>
              <w:t>【環境及海洋教育】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  <w:r w:rsidRPr="00F10272">
              <w:rPr>
                <w:rFonts w:eastAsia="新細明體" w:hint="eastAsia"/>
                <w:color w:val="339933"/>
                <w:position w:val="0"/>
                <w:sz w:val="20"/>
              </w:rPr>
              <w:t>。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5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1-3-3 嘗試以藝術創作的技法、形式，表現個人的想法和情感。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2-3-10 參與藝文活動，記錄、比較不同文化所呈現的特色及文化背景。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3-3-11 以正確的觀念和態度，欣賞各類型的藝術展演活動。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3-3-12 運用科技及各種方式蒐集、分類不同之藝文資訊，並養成習慣。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1.能演唱歌曲〈Zum Gali Gali〉。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2.能演唱歌曲〈關達拉美拉〉。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3.能感受世界民歌的多元風味。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4.能認識中國及日本特色音階。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5.能練習直笛即興創奏。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6.能認識風笛。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7.能欣賞風笛演奏的〈蘇格蘭勇士〉。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8.能認識手風琴。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9.能欣賞手風琴演奏的〈散塔露琪亞〉。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10.能認識對話鼓。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11.能欣賞對話鼓演奏〈鼓的對話〉。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12.能認識甘美朗。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13.能欣賞甘美朗演奏〈日出〉。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1.習唱〈Zum Gali Gali〉、〈關達拉美拉〉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認識特色音階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2.認識中國五聲音階：只有五個音，分別是Do、Re、Mi、Sol、La，少了Fa和Si。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3.認識日本五聲音階：(只有五個音，分別是Do、Mi、Fa、La、Si，少了Re和Sol。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4.認識風笛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 欣賞風笛演奏〈蘇格蘭勇士〉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 認識手風琴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7. 欣賞手風琴演奏〈散塔露琪亞〉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8. 認識對話鼓及甘美朗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1.觀察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2.互相討論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3.教師觀察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4.應用觀察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5.學生互評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6.教師評量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2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808080"/>
                <w:kern w:val="0"/>
                <w:position w:val="0"/>
                <w:sz w:val="16"/>
                <w:szCs w:val="16"/>
              </w:rPr>
            </w:pPr>
            <w:r w:rsidRPr="00F10272">
              <w:rPr>
                <w:rFonts w:ascii="Gungsuh" w:eastAsia="Gungsuh" w:hAnsi="Gungsuh" w:cs="Gungsuh"/>
                <w:color w:val="808080"/>
                <w:kern w:val="0"/>
                <w:position w:val="0"/>
                <w:sz w:val="16"/>
                <w:szCs w:val="16"/>
              </w:rPr>
              <w:t>2/17</w:t>
            </w:r>
            <w:r w:rsidRPr="00F10272">
              <w:rPr>
                <w:rFonts w:ascii="新細明體" w:eastAsia="新細明體" w:hAnsi="新細明體" w:cs="新細明體" w:hint="eastAsia"/>
                <w:color w:val="808080"/>
                <w:kern w:val="0"/>
                <w:position w:val="0"/>
                <w:sz w:val="16"/>
                <w:szCs w:val="16"/>
              </w:rPr>
              <w:t>開學日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</w:rPr>
            </w:pPr>
            <w:r w:rsidRPr="00F10272">
              <w:rPr>
                <w:rFonts w:ascii="新細明體" w:eastAsia="新細明體" w:hAnsi="新細明體" w:cs="新細明體" w:hint="eastAsia"/>
                <w:color w:val="808080"/>
                <w:kern w:val="0"/>
                <w:position w:val="0"/>
                <w:sz w:val="18"/>
                <w:szCs w:val="18"/>
              </w:rPr>
              <w:t>課輔</w:t>
            </w:r>
            <w:r w:rsidRPr="00F10272">
              <w:rPr>
                <w:rFonts w:ascii="Gungsuh" w:eastAsia="Gungsuh" w:hAnsi="Gungsuh" w:cs="Gungsuh"/>
                <w:color w:val="808080"/>
                <w:kern w:val="0"/>
                <w:position w:val="0"/>
                <w:sz w:val="18"/>
                <w:szCs w:val="18"/>
              </w:rPr>
              <w:t>(</w:t>
            </w:r>
            <w:r w:rsidRPr="00F10272">
              <w:rPr>
                <w:rFonts w:ascii="新細明體" w:eastAsia="新細明體" w:hAnsi="新細明體" w:cs="新細明體" w:hint="eastAsia"/>
                <w:color w:val="808080"/>
                <w:kern w:val="0"/>
                <w:position w:val="0"/>
                <w:sz w:val="18"/>
                <w:szCs w:val="18"/>
              </w:rPr>
              <w:t>才藝</w:t>
            </w:r>
            <w:r w:rsidRPr="00F10272">
              <w:rPr>
                <w:rFonts w:ascii="Gungsuh" w:eastAsia="Gungsuh" w:hAnsi="Gungsuh" w:cs="Gungsuh"/>
                <w:color w:val="808080"/>
                <w:kern w:val="0"/>
                <w:position w:val="0"/>
                <w:sz w:val="18"/>
                <w:szCs w:val="18"/>
              </w:rPr>
              <w:t>)</w:t>
            </w:r>
            <w:r w:rsidRPr="00F10272">
              <w:rPr>
                <w:rFonts w:ascii="新細明體" w:eastAsia="新細明體" w:hAnsi="新細明體" w:cs="新細明體" w:hint="eastAsia"/>
                <w:color w:val="808080"/>
                <w:kern w:val="0"/>
                <w:position w:val="0"/>
                <w:sz w:val="18"/>
                <w:szCs w:val="18"/>
              </w:rPr>
              <w:t>班開始上課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</w:rPr>
            </w:pP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767171"/>
                <w:position w:val="0"/>
                <w:sz w:val="16"/>
                <w:szCs w:val="16"/>
              </w:rPr>
            </w:pPr>
            <w:r w:rsidRPr="00F10272">
              <w:rPr>
                <w:rFonts w:ascii="Gungsuh" w:eastAsia="Gungsuh" w:hAnsi="Gungsuh" w:cs="Gungsuh"/>
                <w:color w:val="808080"/>
                <w:position w:val="0"/>
                <w:sz w:val="16"/>
                <w:szCs w:val="16"/>
              </w:rPr>
              <w:t>2/28</w:t>
            </w:r>
            <w:r w:rsidRPr="00F10272">
              <w:rPr>
                <w:rFonts w:ascii="新細明體" w:eastAsia="新細明體" w:hAnsi="新細明體" w:cs="新細明體" w:hint="eastAsia"/>
                <w:color w:val="808080"/>
                <w:position w:val="0"/>
                <w:sz w:val="16"/>
                <w:szCs w:val="16"/>
              </w:rPr>
              <w:t>和平紀念日放假一日、</w:t>
            </w:r>
            <w:r w:rsidRPr="00F10272">
              <w:rPr>
                <w:rFonts w:ascii="Gungsuh" w:eastAsia="Gungsuh" w:hAnsi="Gungsuh" w:cs="Gungsuh"/>
                <w:color w:val="808080"/>
                <w:position w:val="0"/>
                <w:sz w:val="16"/>
                <w:szCs w:val="16"/>
              </w:rPr>
              <w:t>3/1</w:t>
            </w:r>
            <w:r w:rsidRPr="00F10272">
              <w:rPr>
                <w:rFonts w:ascii="新細明體" w:eastAsia="新細明體" w:hAnsi="新細明體" w:cs="新細明體" w:hint="eastAsia"/>
                <w:color w:val="808080"/>
                <w:position w:val="0"/>
                <w:sz w:val="16"/>
                <w:szCs w:val="16"/>
              </w:rPr>
              <w:t>補假一日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/>
                <w:color w:val="000000"/>
                <w:position w:val="0"/>
                <w:szCs w:val="24"/>
              </w:rPr>
              <w:t>6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color w:val="000000"/>
                <w:position w:val="0"/>
                <w:sz w:val="20"/>
              </w:rPr>
              <w:t>3/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21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int="eastAsia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45720" cy="36576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int="eastAsia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4/03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新細明體"/>
                <w:iCs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樂器嘉年華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新細明體"/>
                <w:iCs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笛聲飛揚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FF6600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FF6600"/>
                <w:position w:val="0"/>
                <w:sz w:val="20"/>
              </w:rPr>
              <w:t>【環境及海洋教育】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  <w:r w:rsidRPr="00F10272">
              <w:rPr>
                <w:rFonts w:eastAsia="新細明體" w:hint="eastAsia"/>
                <w:color w:val="339933"/>
                <w:position w:val="0"/>
                <w:sz w:val="20"/>
              </w:rPr>
              <w:t>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1-3-3 嘗試以藝術創作的技法、形式，表現個人的想法和情感。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3-3-11 以正確的觀念和態度，欣賞各類型的藝術展演活動。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3-3-12 運用科技及各種方式蒐集、分類不同之藝文資訊，並養成習慣。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1.能認識烏克麗麗。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2.能欣賞烏克麗麗演奏〈珍重再見〉。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3.能演唱〈珍重再見〉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4.能習奏〈我的小笛子〉。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5.能直笛習奏升Sol音。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6.能認識a小調音階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1.認識烏克麗麗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2.欣賞烏克麗麗演奏〈珍重再見〉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3.請學生發表對樂器音色的感受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4.聽音樂感覺小行板的速度，並感受夏威夷風情。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5.習唱〈珍重再見〉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6.直笛演奏〈我的小笛子〉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7.認識a小調音階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分別以大小調彈奏的21頁的曲調，比較兩者的不同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8.認識a小調音階：聆聽並觀察兩列音階的全音、半音有何不同。</w:t>
            </w: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1.動態評量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2.學生互評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16"/>
                <w:szCs w:val="16"/>
              </w:rPr>
              <w:t>3教師評量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767171"/>
                <w:position w:val="0"/>
                <w:sz w:val="16"/>
                <w:szCs w:val="16"/>
              </w:rPr>
            </w:pP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/>
                <w:color w:val="000000"/>
                <w:position w:val="0"/>
                <w:szCs w:val="24"/>
              </w:rPr>
              <w:lastRenderedPageBreak/>
              <w:t>8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4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04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color w:val="000000"/>
                <w:position w:val="0"/>
                <w:sz w:val="20"/>
              </w:rPr>
              <w:t>4/1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夏日輕歌</w:t>
            </w:r>
            <w:r w:rsidRPr="00F10272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003300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003366"/>
                <w:position w:val="0"/>
                <w:sz w:val="20"/>
              </w:rPr>
              <w:t>【家庭】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1-3-3 嘗試以藝術創作的技法、形式，表現個人的想法和情感。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2-3-10 參與藝文活動，記錄、比較不同文化所呈現的特色及文化背景。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3-3-12 運用科技及各種方式蒐集、分類不同之藝文資訊，並養成習慣。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1.能演唱〈陽光和小雨〉。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2.能複習腹式呼吸法與頭聲發聲。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3.能複習反復記號與力度記號。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4.能欣賞〈小星星變奏曲〉，感受變奏曲風格。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5.能認識變奏曲的形式。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6.能依變奏曲形式創作曲調。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演唱〈陽光和小雨〉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1.聆聽〈陽光和小雨〉，說出對歌曲的感受。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2.再次聆聽感覺歌曲是幾拍子，引導學生對照譜例，檢視拍號、調號。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3.複習反復記號與力度記號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4.習唱歌曲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欣賞〈小星星變奏曲〉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1.聆聽主題與變奏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2.樂曲律動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一邊聆聽樂曲，一邊以簡單的肢體動作，表現各段樂曲的特色。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3.學生依各段變奏的曲調、速度、節奏，自由以肢體動作表現。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4.哼唱主題曲調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5.認識莫札特</w:t>
            </w: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1.動態評量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2.學生互評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3教師評量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767171"/>
                <w:position w:val="0"/>
                <w:sz w:val="16"/>
                <w:szCs w:val="16"/>
              </w:rPr>
            </w:pPr>
            <w:r w:rsidRPr="00F10272">
              <w:rPr>
                <w:rFonts w:eastAsia="新細明體" w:hint="eastAsia"/>
                <w:color w:val="767171"/>
                <w:position w:val="0"/>
                <w:sz w:val="16"/>
                <w:szCs w:val="16"/>
              </w:rPr>
              <w:t xml:space="preserve">4/4 </w:t>
            </w:r>
            <w:r w:rsidRPr="00F10272">
              <w:rPr>
                <w:rFonts w:eastAsia="新細明體" w:hint="eastAsia"/>
                <w:color w:val="767171"/>
                <w:position w:val="0"/>
                <w:sz w:val="16"/>
                <w:szCs w:val="16"/>
              </w:rPr>
              <w:t>兒童節、清明節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767171"/>
                <w:position w:val="0"/>
                <w:sz w:val="16"/>
                <w:szCs w:val="16"/>
              </w:rPr>
            </w:pPr>
            <w:r w:rsidRPr="00F10272">
              <w:rPr>
                <w:rFonts w:eastAsia="新細明體" w:hint="eastAsia"/>
                <w:color w:val="767171"/>
                <w:position w:val="0"/>
                <w:sz w:val="16"/>
                <w:szCs w:val="16"/>
              </w:rPr>
              <w:t xml:space="preserve">4/5-4/6 </w:t>
            </w:r>
            <w:r w:rsidRPr="00F10272">
              <w:rPr>
                <w:rFonts w:eastAsia="新細明體" w:hint="eastAsia"/>
                <w:color w:val="767171"/>
                <w:position w:val="0"/>
                <w:sz w:val="16"/>
                <w:szCs w:val="16"/>
              </w:rPr>
              <w:t>補假二日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/>
                <w:color w:val="000000"/>
                <w:position w:val="0"/>
                <w:szCs w:val="24"/>
              </w:rPr>
              <w:t>10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4/1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8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5/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夏日輕歌</w:t>
            </w:r>
            <w:r w:rsidRPr="00F10272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/>
                <w:color w:val="003366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003366"/>
                <w:position w:val="0"/>
                <w:sz w:val="20"/>
              </w:rPr>
              <w:t>【家庭】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FF00FF"/>
                <w:position w:val="0"/>
                <w:sz w:val="20"/>
              </w:rPr>
              <w:t>【本土語言】</w:t>
            </w: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5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1-3-3 嘗試以藝術創作的技法、形式，表現個人的想法和情感。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2-3-10 參與藝文活動，記錄、比較不同文化所呈現的特色及文化背景。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3-3-11 以正確的觀念和態度，欣賞各類型的藝術展演活動。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3-3-12 運用科技及各種方式蒐集、分類不同之藝文資訊，並養成習慣。</w:t>
            </w: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1.能演唱歌曲〈散步〉。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 感受附點八分休止符的時值。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2.能演唱〈西北雨直直落〉。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 感受臺灣民歌的風格。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3.能欣賞〈梆笛協奏曲〉。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 認識協奏曲形式與音樂家馬水龍。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4.能直笛演奏〈搖嬰仔歌〉與〈青海青〉。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 認識本土音樂家呂泉生。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5.能透過詩歌、短文表達感謝。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1.習唱歌曲〈散步〉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歌曲感受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拍念節奏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視唱曲譜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討論詞意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 演唱〈西北雨直直落〉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習唱歌曲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視唱曲譜：提示低音Sol、La的位置。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解釋閩南語詞意。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習唱歌詞並反覆練習。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家鄉的歌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3欣賞〈梆笛協奏曲〉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聆聽樂曲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lastRenderedPageBreak/>
              <w:t>樂曲創作背景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協奏曲形式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4.馬水龍生平簡介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 直笛演奏〈搖嬰仔歌〉、〈青海青〉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6.認識呂泉生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lastRenderedPageBreak/>
              <w:t>1.動態評量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2.學生互評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3教師評量</w:t>
            </w:r>
          </w:p>
        </w:tc>
        <w:tc>
          <w:tcPr>
            <w:tcW w:w="2291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 w:val="20"/>
              </w:rPr>
            </w:pP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4/22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、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4/23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期中評量</w:t>
            </w: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/>
                <w:color w:val="000000"/>
                <w:position w:val="0"/>
                <w:szCs w:val="24"/>
              </w:rPr>
              <w:lastRenderedPageBreak/>
              <w:t>15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5/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23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 w:hint="eastAsia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06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笛聲飛揚</w:t>
            </w:r>
            <w:r w:rsidRPr="00F10272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FF6600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FF6600"/>
                <w:position w:val="0"/>
                <w:sz w:val="20"/>
              </w:rPr>
              <w:t>【環境及海洋教育】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10272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2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1-3-1 探索各種不同的藝術創作方式，表現創作的想像力。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1-3-4 透過集體創作的方式，完成與他人合作的藝術作品。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2-3-7 認識環境與生活的關係，反思環境對藝術表現的影響。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2-3-10 參與藝文活動，記錄、比較不同文化所呈現的特色及文化背景。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3-3-11 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numPr>
                <w:ilvl w:val="0"/>
                <w:numId w:val="3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能學習分工合作並解決問題。</w:t>
            </w:r>
          </w:p>
          <w:p w:rsidR="00F10272" w:rsidRPr="00F10272" w:rsidRDefault="00F10272" w:rsidP="00F10272">
            <w:pPr>
              <w:numPr>
                <w:ilvl w:val="0"/>
                <w:numId w:val="3"/>
              </w:numPr>
              <w:suppressAutoHyphens w:val="0"/>
              <w:spacing w:line="24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能改編歌詞進行創作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1.指導學生將熟悉的曲子進行改編並演唱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2.演唱〈驪歌〉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引導學生查看曲譜，討論歌曲調號、拍子。(C大調、拍子)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練習拍念歌曲節奏型。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1.觀察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2.操作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3.自陳法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4.教師評量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5.發表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ungsuh" w:eastAsia="新細明體" w:hAnsi="Gungsuh" w:cs="Gungsuh"/>
                <w:color w:val="767171"/>
                <w:position w:val="0"/>
                <w:sz w:val="16"/>
                <w:szCs w:val="16"/>
              </w:rPr>
            </w:pPr>
            <w:r w:rsidRPr="00F10272">
              <w:rPr>
                <w:rFonts w:ascii="Gungsuh" w:eastAsia="Gungsuh" w:hAnsi="Gungsuh" w:cs="Gungsuh"/>
                <w:color w:val="767171"/>
                <w:position w:val="0"/>
                <w:sz w:val="16"/>
                <w:szCs w:val="16"/>
              </w:rPr>
              <w:t xml:space="preserve">5/29 </w:t>
            </w:r>
            <w:r w:rsidRPr="00F10272">
              <w:rPr>
                <w:rFonts w:ascii="新細明體" w:eastAsia="新細明體" w:hAnsi="新細明體" w:cs="新細明體" w:hint="eastAsia"/>
                <w:color w:val="767171"/>
                <w:position w:val="0"/>
                <w:sz w:val="16"/>
                <w:szCs w:val="16"/>
              </w:rPr>
              <w:t>遊藝會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ungsuh" w:eastAsia="新細明體" w:hAnsi="Gungsuh" w:cs="Gungsuh"/>
                <w:color w:val="767171"/>
                <w:position w:val="0"/>
                <w:sz w:val="16"/>
                <w:szCs w:val="16"/>
              </w:rPr>
            </w:pP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767171"/>
                <w:position w:val="0"/>
                <w:sz w:val="16"/>
                <w:szCs w:val="16"/>
              </w:rPr>
            </w:pPr>
            <w:r w:rsidRPr="00F10272">
              <w:rPr>
                <w:rFonts w:ascii="Gungsuh" w:eastAsia="Gungsuh" w:hAnsi="Gungsuh" w:cs="Gungsuh"/>
                <w:color w:val="767171"/>
                <w:position w:val="0"/>
                <w:sz w:val="16"/>
                <w:szCs w:val="16"/>
              </w:rPr>
              <w:t>5/31</w:t>
            </w:r>
            <w:r w:rsidRPr="00F10272">
              <w:rPr>
                <w:rFonts w:ascii="新細明體" w:eastAsia="新細明體" w:hAnsi="新細明體" w:cs="新細明體" w:hint="eastAsia"/>
                <w:color w:val="767171"/>
                <w:position w:val="0"/>
                <w:sz w:val="16"/>
                <w:szCs w:val="16"/>
              </w:rPr>
              <w:t>遊藝會補假一日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ungsuh" w:eastAsia="新細明體" w:hAnsi="Gungsuh" w:cs="Gungsuh"/>
                <w:color w:val="767171"/>
                <w:position w:val="0"/>
                <w:sz w:val="16"/>
                <w:szCs w:val="16"/>
              </w:rPr>
            </w:pPr>
            <w:r w:rsidRPr="00F10272">
              <w:rPr>
                <w:rFonts w:ascii="Gungsuh" w:eastAsia="Gungsuh" w:hAnsi="Gungsuh" w:cs="Gungsuh"/>
                <w:color w:val="808080"/>
                <w:position w:val="0"/>
                <w:sz w:val="16"/>
                <w:szCs w:val="16"/>
              </w:rPr>
              <w:t>6/3-4</w:t>
            </w:r>
            <w:r w:rsidRPr="00F10272">
              <w:rPr>
                <w:rFonts w:ascii="新細明體" w:eastAsia="新細明體" w:hAnsi="新細明體" w:cs="新細明體" w:hint="eastAsia"/>
                <w:color w:val="808080"/>
                <w:position w:val="0"/>
                <w:sz w:val="16"/>
                <w:szCs w:val="16"/>
              </w:rPr>
              <w:t>六年級畢業考</w:t>
            </w:r>
          </w:p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767171"/>
                <w:position w:val="0"/>
                <w:sz w:val="16"/>
                <w:szCs w:val="16"/>
              </w:rPr>
            </w:pP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/>
                <w:color w:val="000000"/>
                <w:position w:val="0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06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06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6/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position w:val="0"/>
                <w:szCs w:val="24"/>
              </w:rPr>
              <w:t>美麗的印記</w:t>
            </w:r>
            <w:r w:rsidRPr="00F10272">
              <w:rPr>
                <w:rFonts w:eastAsia="新細明體" w:hint="eastAsia"/>
                <w:position w:val="0"/>
                <w:szCs w:val="24"/>
              </w:rPr>
              <w:t xml:space="preserve">  </w:t>
            </w:r>
            <w:r w:rsidRPr="00F10272">
              <w:rPr>
                <w:rFonts w:eastAsia="新細明體" w:hint="eastAsia"/>
                <w:position w:val="0"/>
                <w:szCs w:val="24"/>
              </w:rPr>
              <w:t>祝福的樂聲</w:t>
            </w:r>
            <w:r w:rsidRPr="00F10272">
              <w:rPr>
                <w:rFonts w:eastAsia="新細明體" w:hint="eastAsia"/>
                <w:position w:val="0"/>
                <w:szCs w:val="24"/>
              </w:rPr>
              <w:t>/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position w:val="0"/>
                <w:szCs w:val="24"/>
              </w:rPr>
            </w:pPr>
            <w:r w:rsidRPr="00F10272">
              <w:rPr>
                <w:rFonts w:eastAsia="新細明體" w:hint="eastAsia"/>
                <w:color w:val="0000FF"/>
                <w:position w:val="0"/>
                <w:sz w:val="20"/>
              </w:rPr>
              <w:t>【人權】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FF6600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FF6600"/>
                <w:position w:val="0"/>
                <w:sz w:val="20"/>
              </w:rPr>
              <w:t>【環境及海洋教育】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position w:val="0"/>
                <w:szCs w:val="24"/>
              </w:rPr>
            </w:pPr>
            <w:r w:rsidRPr="00F10272">
              <w:rPr>
                <w:rFonts w:eastAsia="新細明體" w:hint="eastAsia"/>
                <w:b/>
                <w:color w:val="C00000"/>
                <w:position w:val="0"/>
                <w:sz w:val="20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1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1-3-1 探索各種不同的藝術創作方式，表現創作的想像力。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1-3-4 透過集體創作的方式，完成與他人合作的藝術作品。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2-3-7 認識環境與生活的關係，反思環境對藝術表現的影響。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2-3-10 參與藝文活動，記錄、比較不同文化所呈現的特色及文化背景。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3-3-11 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1.能學習分工合作並解決問題。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2.能演唱〈驪歌〉。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3.能依自己的感受詮釋歌曲。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3.欣賞樂曲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1)〈魔彈射手序曲〉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 xml:space="preserve"> 2)〈軍隊進行曲〉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1.教師評量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2發表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767171"/>
                <w:position w:val="0"/>
                <w:sz w:val="16"/>
                <w:szCs w:val="16"/>
              </w:rPr>
            </w:pPr>
          </w:p>
        </w:tc>
      </w:tr>
      <w:tr w:rsidR="00F10272" w:rsidRPr="00F10272" w:rsidTr="00F0345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Cs w:val="24"/>
              </w:rPr>
            </w:pPr>
            <w:r w:rsidRPr="00F10272">
              <w:rPr>
                <w:rFonts w:eastAsia="標楷體"/>
                <w:color w:val="000000"/>
                <w:position w:val="0"/>
                <w:szCs w:val="24"/>
              </w:rPr>
              <w:lastRenderedPageBreak/>
              <w:t>18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至</w:t>
            </w:r>
            <w:r w:rsidRPr="00F10272">
              <w:rPr>
                <w:rFonts w:eastAsia="標楷體"/>
                <w:color w:val="000000"/>
                <w:position w:val="0"/>
                <w:szCs w:val="24"/>
              </w:rPr>
              <w:t>2</w:t>
            </w:r>
            <w:r w:rsidRPr="00F10272">
              <w:rPr>
                <w:rFonts w:eastAsia="標楷體" w:hint="eastAsia"/>
                <w:color w:val="000000"/>
                <w:position w:val="0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6/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13</w:t>
            </w:r>
          </w:p>
          <w:p w:rsidR="00F10272" w:rsidRPr="00F10272" w:rsidRDefault="00F10272" w:rsidP="00F10272">
            <w:pPr>
              <w:suppressAutoHyphens w:val="0"/>
              <w:snapToGrid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/>
                <w:noProof/>
                <w:color w:val="000000"/>
                <w:position w:val="0"/>
                <w:sz w:val="20"/>
              </w:rPr>
              <w:drawing>
                <wp:inline distT="0" distB="0" distL="0" distR="0">
                  <wp:extent cx="38100" cy="3048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0" w:left="-120" w:right="-12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0"/>
              </w:rPr>
            </w:pP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7</w:t>
            </w:r>
            <w:r w:rsidRPr="00F10272">
              <w:rPr>
                <w:rFonts w:eastAsia="標楷體"/>
                <w:color w:val="000000"/>
                <w:position w:val="0"/>
                <w:sz w:val="20"/>
              </w:rPr>
              <w:t>/</w:t>
            </w:r>
            <w:r w:rsidRPr="00F10272">
              <w:rPr>
                <w:rFonts w:eastAsia="標楷體" w:hint="eastAsia"/>
                <w:color w:val="000000"/>
                <w:position w:val="0"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F10272" w:rsidRPr="00F10272" w:rsidRDefault="00F10272" w:rsidP="00F10272">
            <w:pPr>
              <w:snapToGrid w:val="0"/>
              <w:spacing w:line="240" w:lineRule="exact"/>
              <w:ind w:leftChars="0" w:left="113" w:right="113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/>
                <w:kern w:val="1"/>
                <w:position w:val="0"/>
                <w:sz w:val="20"/>
                <w:lang w:eastAsia="ar-SA"/>
              </w:rPr>
            </w:pPr>
            <w:r w:rsidRPr="00F10272">
              <w:rPr>
                <w:rFonts w:ascii="新細明體" w:eastAsia="新細明體" w:hAnsi="新細明體"/>
                <w:kern w:val="1"/>
                <w:position w:val="0"/>
                <w:szCs w:val="24"/>
                <w:lang w:eastAsia="ar-SA"/>
              </w:rPr>
              <w:t>自然之美</w:t>
            </w:r>
            <w:r w:rsidRPr="00F10272">
              <w:rPr>
                <w:rFonts w:ascii="新細明體" w:eastAsia="新細明體" w:hAnsi="新細明體" w:hint="eastAsia"/>
                <w:kern w:val="1"/>
                <w:position w:val="0"/>
                <w:sz w:val="20"/>
              </w:rPr>
              <w:t>/</w:t>
            </w:r>
          </w:p>
          <w:p w:rsidR="00F10272" w:rsidRPr="00F10272" w:rsidRDefault="00F10272" w:rsidP="00F10272">
            <w:pPr>
              <w:suppressAutoHyphens w:val="0"/>
              <w:spacing w:line="0" w:lineRule="atLeast"/>
              <w:ind w:leftChars="10" w:left="24" w:firstLineChars="0" w:firstLine="0"/>
              <w:textDirection w:val="lrTb"/>
              <w:textAlignment w:val="auto"/>
              <w:outlineLvl w:val="9"/>
              <w:rPr>
                <w:rFonts w:eastAsia="新細明體" w:hint="eastAsia"/>
                <w:color w:val="FF6600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color w:val="FF6600"/>
                <w:position w:val="0"/>
                <w:sz w:val="20"/>
              </w:rPr>
              <w:t>【環境及海洋教育】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000000"/>
                <w:position w:val="0"/>
                <w:szCs w:val="24"/>
              </w:rPr>
            </w:pPr>
            <w:r w:rsidRPr="00F10272">
              <w:rPr>
                <w:rFonts w:eastAsia="新細明體" w:hint="eastAsia"/>
                <w:b/>
                <w:color w:val="C00000"/>
                <w:position w:val="0"/>
                <w:sz w:val="18"/>
                <w:szCs w:val="18"/>
              </w:rPr>
              <w:t>【國際教育】</w:t>
            </w:r>
          </w:p>
        </w:tc>
        <w:tc>
          <w:tcPr>
            <w:tcW w:w="36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標楷體" w:eastAsia="標楷體" w:hAnsi="標楷體" w:hint="eastAsia"/>
                <w:position w:val="0"/>
                <w:szCs w:val="24"/>
              </w:rPr>
              <w:t>3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1-3-1 探索各種不同的藝術創作方式，表現創作的想像力。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1-3-4 透過集體創作的方式，完成與他人合作的藝術作品。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2-3-7 認識環境與生活的關係，反思環境對藝術表現的影響。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2-3-10 參與藝文活動，記錄、比較不同文化所呈現的特色及文化背景。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3-3-11 以正確的觀念和態度，欣賞各類型的藝術展演活動。</w:t>
            </w:r>
          </w:p>
        </w:tc>
        <w:tc>
          <w:tcPr>
            <w:tcW w:w="2807" w:type="dxa"/>
            <w:shd w:val="clear" w:color="auto" w:fill="auto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1.能欣賞樂曲，感受樂曲的表情。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2.能為畢業典禮的各種情境，選擇適當的樂曲</w:t>
            </w:r>
          </w:p>
        </w:tc>
        <w:tc>
          <w:tcPr>
            <w:tcW w:w="2807" w:type="dxa"/>
          </w:tcPr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4.典禮情境配樂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典禮情境：討論畢業典禮中有哪些情境需要配樂。</w:t>
            </w:r>
          </w:p>
          <w:p w:rsidR="00F10272" w:rsidRPr="00F10272" w:rsidRDefault="00F10272" w:rsidP="00F10272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5.不同的情境配樂</w:t>
            </w:r>
          </w:p>
        </w:tc>
        <w:tc>
          <w:tcPr>
            <w:tcW w:w="1444" w:type="dxa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hint="eastAsia"/>
                <w:position w:val="0"/>
                <w:sz w:val="20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1.教師評量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position w:val="0"/>
                <w:szCs w:val="24"/>
              </w:rPr>
            </w:pPr>
            <w:r w:rsidRPr="00F10272">
              <w:rPr>
                <w:rFonts w:ascii="新細明體" w:eastAsia="新細明體" w:hAnsi="新細明體" w:hint="eastAsia"/>
                <w:position w:val="0"/>
                <w:sz w:val="20"/>
              </w:rPr>
              <w:t>2發表</w:t>
            </w:r>
          </w:p>
        </w:tc>
        <w:tc>
          <w:tcPr>
            <w:tcW w:w="2291" w:type="dxa"/>
            <w:vAlign w:val="center"/>
          </w:tcPr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6/14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端午節放假一日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cr/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6/22-23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期末評量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cr/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6/29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課輔班、課後社團結束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</w:pP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6/30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休業式</w:t>
            </w:r>
          </w:p>
          <w:p w:rsidR="00F10272" w:rsidRPr="00F10272" w:rsidRDefault="00F10272" w:rsidP="00F10272">
            <w:pPr>
              <w:suppressAutoHyphens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  <w:sz w:val="20"/>
              </w:rPr>
            </w:pP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7/1</w:t>
            </w:r>
            <w:r w:rsidRPr="00F10272">
              <w:rPr>
                <w:rFonts w:eastAsia="新細明體" w:hint="eastAsia"/>
                <w:color w:val="808080"/>
                <w:position w:val="0"/>
                <w:sz w:val="16"/>
                <w:szCs w:val="16"/>
              </w:rPr>
              <w:t>暑假開始</w:t>
            </w:r>
          </w:p>
        </w:tc>
      </w:tr>
    </w:tbl>
    <w:p w:rsidR="00F10272" w:rsidRPr="00F10272" w:rsidRDefault="00F10272" w:rsidP="00F1027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 w:hint="eastAsia"/>
          <w:position w:val="0"/>
        </w:rPr>
      </w:pPr>
    </w:p>
    <w:p w:rsidR="00F10272" w:rsidRDefault="00F10272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position w:val="0"/>
        </w:rPr>
      </w:pPr>
    </w:p>
    <w:sectPr w:rsidR="00F10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/>
      <w:pgMar w:top="709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55" w:rsidRDefault="00A01D55">
      <w:pPr>
        <w:spacing w:line="240" w:lineRule="auto"/>
        <w:ind w:left="0" w:hanging="2"/>
      </w:pPr>
      <w:r>
        <w:separator/>
      </w:r>
    </w:p>
  </w:endnote>
  <w:endnote w:type="continuationSeparator" w:id="0">
    <w:p w:rsidR="00A01D55" w:rsidRDefault="00A01D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88"/>
      <w:id w:val="318852864"/>
    </w:sdtPr>
    <w:sdtEndPr/>
    <w:sdtContent>
      <w:p w:rsidR="001C4D63" w:rsidRDefault="007545E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</w:rPr>
        </w:pPr>
        <w:r>
          <w:rPr>
            <w:color w:val="000000"/>
            <w:sz w:val="20"/>
          </w:rPr>
          <w:fldChar w:fldCharType="begin"/>
        </w:r>
        <w:r>
          <w:rPr>
            <w:rFonts w:eastAsia="Times New Roman"/>
            <w:color w:val="000000"/>
            <w:sz w:val="20"/>
          </w:rPr>
          <w:instrText>PAGE</w:instrText>
        </w:r>
        <w:r>
          <w:rPr>
            <w:color w:val="000000"/>
            <w:sz w:val="20"/>
          </w:rPr>
          <w:fldChar w:fldCharType="end"/>
        </w:r>
      </w:p>
    </w:sdtContent>
  </w:sdt>
  <w:sdt>
    <w:sdtPr>
      <w:tag w:val="goog_rdk_289"/>
      <w:id w:val="256796800"/>
    </w:sdtPr>
    <w:sdtEndPr/>
    <w:sdtContent>
      <w:p w:rsidR="001C4D63" w:rsidRDefault="00A01D5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86"/>
      <w:id w:val="-437609170"/>
    </w:sdtPr>
    <w:sdtEndPr/>
    <w:sdtContent>
      <w:p w:rsidR="001C4D63" w:rsidRDefault="007545E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center"/>
          <w:rPr>
            <w:color w:val="000000"/>
            <w:sz w:val="20"/>
          </w:rPr>
        </w:pPr>
        <w:r>
          <w:rPr>
            <w:color w:val="000000"/>
            <w:sz w:val="20"/>
          </w:rPr>
          <w:fldChar w:fldCharType="begin"/>
        </w:r>
        <w:r>
          <w:rPr>
            <w:rFonts w:eastAsia="Times New Roman"/>
            <w:color w:val="000000"/>
            <w:sz w:val="20"/>
          </w:rPr>
          <w:instrText>PAGE</w:instrText>
        </w:r>
        <w:r>
          <w:rPr>
            <w:color w:val="000000"/>
            <w:sz w:val="20"/>
          </w:rPr>
          <w:fldChar w:fldCharType="separate"/>
        </w:r>
        <w:r w:rsidR="00F10272">
          <w:rPr>
            <w:rFonts w:eastAsia="Times New Roman"/>
            <w:noProof/>
            <w:color w:val="000000"/>
            <w:sz w:val="20"/>
          </w:rPr>
          <w:t>9</w:t>
        </w:r>
        <w:r>
          <w:rPr>
            <w:color w:val="000000"/>
            <w:sz w:val="20"/>
          </w:rPr>
          <w:fldChar w:fldCharType="end"/>
        </w:r>
      </w:p>
    </w:sdtContent>
  </w:sdt>
  <w:sdt>
    <w:sdtPr>
      <w:tag w:val="goog_rdk_287"/>
      <w:id w:val="1073312685"/>
    </w:sdtPr>
    <w:sdtEndPr/>
    <w:sdtContent>
      <w:p w:rsidR="001C4D63" w:rsidRDefault="00A01D5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24" w:rsidRDefault="007F5824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55" w:rsidRDefault="00A01D55">
      <w:pPr>
        <w:spacing w:line="240" w:lineRule="auto"/>
        <w:ind w:left="0" w:hanging="2"/>
      </w:pPr>
      <w:r>
        <w:separator/>
      </w:r>
    </w:p>
  </w:footnote>
  <w:footnote w:type="continuationSeparator" w:id="0">
    <w:p w:rsidR="00A01D55" w:rsidRDefault="00A01D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24" w:rsidRDefault="007F5824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24" w:rsidRDefault="007F5824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24" w:rsidRDefault="007F5824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AA5"/>
    <w:multiLevelType w:val="hybridMultilevel"/>
    <w:tmpl w:val="A9721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750F27"/>
    <w:multiLevelType w:val="hybridMultilevel"/>
    <w:tmpl w:val="D8A8643E"/>
    <w:lvl w:ilvl="0" w:tplc="9760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4B187C"/>
    <w:multiLevelType w:val="multilevel"/>
    <w:tmpl w:val="0BB4619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3"/>
    <w:rsid w:val="001C4D63"/>
    <w:rsid w:val="007545E4"/>
    <w:rsid w:val="007A1424"/>
    <w:rsid w:val="007F1BD1"/>
    <w:rsid w:val="007F5824"/>
    <w:rsid w:val="00826843"/>
    <w:rsid w:val="00965119"/>
    <w:rsid w:val="00A01D55"/>
    <w:rsid w:val="00B8082A"/>
    <w:rsid w:val="00C5780D"/>
    <w:rsid w:val="00F05BDB"/>
    <w:rsid w:val="00F10272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AB760"/>
  <w15:docId w15:val="{E12ED73B-5E61-47F6-8A02-1736D8C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HTMLMarkup">
    <w:name w:val="HTML Markup"/>
    <w:rPr>
      <w:vanish/>
      <w:color w:val="FF0000"/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spacing w:line="240" w:lineRule="atLeast"/>
      <w:jc w:val="center"/>
    </w:pPr>
    <w:rPr>
      <w:rFonts w:ascii="新細明體"/>
      <w:sz w:val="20"/>
    </w:rPr>
  </w:style>
  <w:style w:type="paragraph" w:styleId="20">
    <w:name w:val="Body Text 2"/>
    <w:basedOn w:val="a"/>
    <w:pPr>
      <w:spacing w:line="240" w:lineRule="atLeast"/>
    </w:pPr>
    <w:rPr>
      <w:rFonts w:ascii="新細明體"/>
      <w:sz w:val="16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rih9tf5LEz8e4FqU8R/XkYg7w==">AMUW2mVT5rUBcGVria5Yhc0en2vS6y+5sQ9m+O17nnNw4CEWWuiw33fS6NSI7z+v4rnkzd2pwlf+mESRiZwOptYxPrK8FP9XVilTvQPMTjZnUN+dGwN6aVhK9ZZyaXOvEG/Pm4elWsAy0VQkgX1fVR1M9JkHSoIpDzz7T6XdsnD3Rjdq9sQB+NNik3X2EYGEymF+rF0uIaaBS3SmYqmWmE51cyo4Q4IQjL4TZe3Cxn2/x17N6I8ldp2qMc86Nll4DHHUJhM/QQrB08RTkDFeLbM+hFWPwiwxHhZbJ8/LnxqrOSGR1uBzqiZdsxQwxXL3/azVbsHoHpWxBi8x0x4fQdbxKCjJKET5VH8HCyBLX8O621Ybx+QShZaCzTPI+9HYg9/fPXeYp0H6y8Am5vrT9x280ghQzmo7n6bR60pWIJz2VVTuE5U56eSmI/UHomyAWlYPRPgNK8tPc1HIA1ea+PTMov7tIpdpU6EDJ3OuBpsk6eUY9bRemWe90zvs2YNa5uChjxsJVuttc9BhI+bgsW+iGKaRFjQg3vnvzjXyNsH+MIOUxwABnpOILsdR3GYDXgUxLMi5w1Fe99J+8TVHjLOSyNUJvNFs48INsEvmmdIitUWCdw5dnM+rmokrHEmEzAZQunBrEZNGEh9bfqvmDiwMeT+18vue+9iNzBDbCRSZnJi8I2rJNHF28BMZzHditOlJzp8UIwAOtMnDELrKU8t3IbZBnXfEqJPWmDdrTXKuI3W8/SP2LY+9/Zx501TJIFu7l806QE9/EqGcRAdlhLRjI+SzR1j3Aa/XByxhTE31A4oo+J1T7ke/V9AOVlA0jVB13F8rQ4xWyU86ySAbwQNv0R3T/47qmdzhRXEGyxStuC5UqHebPf99nutzAfX3ANWdQMFr8JSkc1ABrGvETikYLetXLGLQ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0910DC-F09D-44B1-AFA7-7A164FAB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HSKUEI</dc:creator>
  <cp:lastModifiedBy>user</cp:lastModifiedBy>
  <cp:revision>4</cp:revision>
  <dcterms:created xsi:type="dcterms:W3CDTF">2020-06-13T15:30:00Z</dcterms:created>
  <dcterms:modified xsi:type="dcterms:W3CDTF">2020-06-13T15:33:00Z</dcterms:modified>
</cp:coreProperties>
</file>